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0BF88">
      <w:pPr>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AGkAAP8=
</w:fldData>
        </w:fldChar>
      </w:r>
      <w:r>
        <w:rPr>
          <w:rFonts w:ascii="Times New Roman" w:hAnsi="Times New Roman" w:eastAsia="方正小标宋_GBK" w:cs="Times New Roman"/>
          <w:sz w:val="44"/>
          <w:szCs w:val="44"/>
        </w:rPr>
        <w:instrText xml:space="preserve">ADDIN CNKISM.UserStyle</w:instrText>
      </w:r>
      <w:r>
        <w:rPr>
          <w:rFonts w:ascii="Times New Roman" w:hAnsi="Times New Roman" w:eastAsia="方正小标宋_GBK" w:cs="Times New Roman"/>
          <w:sz w:val="44"/>
          <w:szCs w:val="44"/>
        </w:rPr>
        <w:fldChar w:fldCharType="end"/>
      </w:r>
    </w:p>
    <w:p w14:paraId="37C4E34F">
      <w:pPr>
        <w:spacing w:beforeLines="50" w:afterLines="50" w:line="590" w:lineRule="exact"/>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lang w:val="en-US" w:eastAsia="zh-CN"/>
        </w:rPr>
        <w:t>南通</w:t>
      </w:r>
      <w:r>
        <w:rPr>
          <w:rFonts w:hint="eastAsia" w:ascii="Times New Roman" w:hAnsi="Times New Roman" w:eastAsia="方正小标宋_GBK" w:cs="方正小标宋_GBK"/>
          <w:sz w:val="44"/>
          <w:szCs w:val="44"/>
        </w:rPr>
        <w:t>市</w:t>
      </w:r>
      <w:r>
        <w:rPr>
          <w:rFonts w:hint="eastAsia" w:ascii="Times New Roman" w:hAnsi="Times New Roman" w:eastAsia="方正小标宋_GBK" w:cs="方正小标宋_GBK"/>
          <w:sz w:val="44"/>
          <w:szCs w:val="44"/>
          <w:lang w:val="en-US" w:eastAsia="zh-CN"/>
        </w:rPr>
        <w:t>文化广电和旅游</w:t>
      </w:r>
      <w:bookmarkStart w:id="0" w:name="_GoBack"/>
      <w:bookmarkEnd w:id="0"/>
      <w:r>
        <w:rPr>
          <w:rFonts w:hint="eastAsia" w:ascii="Times New Roman" w:hAnsi="Times New Roman" w:eastAsia="方正小标宋_GBK" w:cs="方正小标宋_GBK"/>
          <w:sz w:val="44"/>
          <w:szCs w:val="44"/>
        </w:rPr>
        <w:t>局</w:t>
      </w:r>
      <w:r>
        <w:rPr>
          <w:rFonts w:hint="eastAsia" w:ascii="Times New Roman" w:hAnsi="Times New Roman" w:eastAsia="方正小标宋_GBK" w:cs="方正小标宋_GBK"/>
          <w:sz w:val="44"/>
          <w:szCs w:val="44"/>
          <w:lang w:val="en-US" w:eastAsia="zh-CN"/>
        </w:rPr>
        <w:t>行政检查</w:t>
      </w:r>
      <w:r>
        <w:rPr>
          <w:rFonts w:hint="eastAsia" w:ascii="Times New Roman" w:hAnsi="Times New Roman" w:eastAsia="方正小标宋_GBK" w:cs="方正小标宋_GBK"/>
          <w:sz w:val="44"/>
          <w:szCs w:val="44"/>
        </w:rPr>
        <w:t>事项清单（</w:t>
      </w: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5</w:t>
      </w:r>
      <w:r>
        <w:rPr>
          <w:rFonts w:hint="eastAsia" w:ascii="Times New Roman" w:hAnsi="Times New Roman" w:eastAsia="方正小标宋_GBK" w:cs="方正小标宋_GBK"/>
          <w:sz w:val="44"/>
          <w:szCs w:val="44"/>
        </w:rPr>
        <w:t>版）</w:t>
      </w:r>
    </w:p>
    <w:tbl>
      <w:tblPr>
        <w:tblStyle w:val="4"/>
        <w:tblW w:w="5656" w:type="pct"/>
        <w:jc w:val="center"/>
        <w:tblLayout w:type="fixed"/>
        <w:tblCellMar>
          <w:top w:w="0" w:type="dxa"/>
          <w:left w:w="108" w:type="dxa"/>
          <w:bottom w:w="0" w:type="dxa"/>
          <w:right w:w="108" w:type="dxa"/>
        </w:tblCellMar>
      </w:tblPr>
      <w:tblGrid>
        <w:gridCol w:w="600"/>
        <w:gridCol w:w="1459"/>
        <w:gridCol w:w="2123"/>
        <w:gridCol w:w="1382"/>
        <w:gridCol w:w="1251"/>
        <w:gridCol w:w="1209"/>
        <w:gridCol w:w="1241"/>
        <w:gridCol w:w="1213"/>
        <w:gridCol w:w="5557"/>
      </w:tblGrid>
      <w:tr w14:paraId="0B5C42C5">
        <w:tblPrEx>
          <w:tblCellMar>
            <w:top w:w="0" w:type="dxa"/>
            <w:left w:w="108" w:type="dxa"/>
            <w:bottom w:w="0" w:type="dxa"/>
            <w:right w:w="108" w:type="dxa"/>
          </w:tblCellMar>
        </w:tblPrEx>
        <w:trPr>
          <w:trHeight w:val="330" w:hRule="atLeast"/>
          <w:tblHeader/>
          <w:jc w:val="center"/>
        </w:trPr>
        <w:tc>
          <w:tcPr>
            <w:tcW w:w="187" w:type="pct"/>
            <w:vMerge w:val="restart"/>
            <w:tcBorders>
              <w:top w:val="single" w:color="000000" w:sz="4" w:space="0"/>
              <w:left w:val="single" w:color="000000" w:sz="4" w:space="0"/>
              <w:bottom w:val="single" w:color="000000" w:sz="4" w:space="0"/>
              <w:right w:val="single" w:color="000000" w:sz="4" w:space="0"/>
            </w:tcBorders>
            <w:vAlign w:val="center"/>
          </w:tcPr>
          <w:p w14:paraId="6461928B">
            <w:pPr>
              <w:widowControl/>
              <w:spacing w:line="270" w:lineRule="exact"/>
              <w:ind w:left="-111" w:leftChars="-53" w:right="-101" w:rightChars="-48"/>
              <w:jc w:val="center"/>
              <w:textAlignment w:val="center"/>
              <w:rPr>
                <w:rFonts w:ascii="Times New Roman" w:hAnsi="Times New Roman" w:eastAsia="黑体" w:cs="Times New Roman"/>
                <w:sz w:val="24"/>
                <w:szCs w:val="24"/>
              </w:rPr>
            </w:pPr>
            <w:r>
              <w:rPr>
                <w:rFonts w:hint="eastAsia" w:ascii="Times New Roman" w:hAnsi="Times New Roman" w:eastAsia="黑体" w:cs="黑体"/>
                <w:kern w:val="0"/>
                <w:sz w:val="24"/>
                <w:szCs w:val="24"/>
              </w:rPr>
              <w:t>序号</w:t>
            </w:r>
          </w:p>
        </w:tc>
        <w:tc>
          <w:tcPr>
            <w:tcW w:w="1117" w:type="pct"/>
            <w:gridSpan w:val="2"/>
            <w:tcBorders>
              <w:top w:val="single" w:color="000000" w:sz="4" w:space="0"/>
              <w:left w:val="single" w:color="000000" w:sz="4" w:space="0"/>
              <w:bottom w:val="single" w:color="000000" w:sz="4" w:space="0"/>
              <w:right w:val="single" w:color="000000" w:sz="4" w:space="0"/>
            </w:tcBorders>
            <w:vAlign w:val="center"/>
          </w:tcPr>
          <w:p w14:paraId="55B2333F">
            <w:pPr>
              <w:widowControl/>
              <w:spacing w:line="270" w:lineRule="exact"/>
              <w:jc w:val="center"/>
              <w:textAlignment w:val="center"/>
              <w:rPr>
                <w:rFonts w:ascii="Times New Roman" w:hAnsi="Times New Roman" w:eastAsia="黑体" w:cs="Times New Roman"/>
                <w:sz w:val="24"/>
                <w:szCs w:val="24"/>
              </w:rPr>
            </w:pPr>
            <w:r>
              <w:rPr>
                <w:rFonts w:hint="eastAsia" w:ascii="Times New Roman" w:hAnsi="Times New Roman" w:eastAsia="黑体" w:cs="黑体"/>
                <w:kern w:val="0"/>
                <w:sz w:val="24"/>
                <w:szCs w:val="24"/>
              </w:rPr>
              <w:t>抽查项目</w:t>
            </w:r>
          </w:p>
        </w:tc>
        <w:tc>
          <w:tcPr>
            <w:tcW w:w="431" w:type="pct"/>
            <w:vMerge w:val="restart"/>
            <w:tcBorders>
              <w:top w:val="single" w:color="000000" w:sz="4" w:space="0"/>
              <w:left w:val="single" w:color="000000" w:sz="4" w:space="0"/>
              <w:bottom w:val="single" w:color="000000" w:sz="4" w:space="0"/>
              <w:right w:val="single" w:color="000000" w:sz="4" w:space="0"/>
            </w:tcBorders>
            <w:vAlign w:val="center"/>
          </w:tcPr>
          <w:p w14:paraId="1936641E">
            <w:pPr>
              <w:widowControl/>
              <w:spacing w:line="270" w:lineRule="exact"/>
              <w:jc w:val="center"/>
              <w:textAlignment w:val="center"/>
              <w:rPr>
                <w:rFonts w:ascii="Times New Roman" w:hAnsi="Times New Roman" w:eastAsia="黑体" w:cs="Times New Roman"/>
                <w:sz w:val="24"/>
                <w:szCs w:val="24"/>
              </w:rPr>
            </w:pPr>
            <w:r>
              <w:rPr>
                <w:rFonts w:hint="eastAsia" w:ascii="Times New Roman" w:hAnsi="Times New Roman" w:eastAsia="黑体" w:cs="黑体"/>
                <w:kern w:val="0"/>
                <w:sz w:val="24"/>
                <w:szCs w:val="24"/>
              </w:rPr>
              <w:t>检查对象</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0D390271">
            <w:pPr>
              <w:widowControl/>
              <w:spacing w:line="270" w:lineRule="exact"/>
              <w:jc w:val="center"/>
              <w:textAlignment w:val="center"/>
              <w:rPr>
                <w:rFonts w:ascii="Times New Roman" w:hAnsi="Times New Roman" w:eastAsia="黑体" w:cs="Times New Roman"/>
                <w:sz w:val="24"/>
                <w:szCs w:val="24"/>
              </w:rPr>
            </w:pPr>
            <w:r>
              <w:rPr>
                <w:rFonts w:hint="eastAsia" w:ascii="Times New Roman" w:hAnsi="Times New Roman" w:eastAsia="黑体" w:cs="黑体"/>
                <w:kern w:val="0"/>
                <w:sz w:val="24"/>
                <w:szCs w:val="24"/>
              </w:rPr>
              <w:t>事项类别</w:t>
            </w:r>
          </w:p>
        </w:tc>
        <w:tc>
          <w:tcPr>
            <w:tcW w:w="377" w:type="pct"/>
            <w:vMerge w:val="restart"/>
            <w:tcBorders>
              <w:top w:val="single" w:color="000000" w:sz="4" w:space="0"/>
              <w:left w:val="single" w:color="000000" w:sz="4" w:space="0"/>
              <w:bottom w:val="single" w:color="000000" w:sz="4" w:space="0"/>
              <w:right w:val="single" w:color="000000" w:sz="4" w:space="0"/>
            </w:tcBorders>
            <w:vAlign w:val="center"/>
          </w:tcPr>
          <w:p w14:paraId="3804557E">
            <w:pPr>
              <w:widowControl/>
              <w:spacing w:line="270" w:lineRule="exact"/>
              <w:jc w:val="center"/>
              <w:textAlignment w:val="center"/>
              <w:rPr>
                <w:rFonts w:ascii="Times New Roman" w:hAnsi="Times New Roman" w:eastAsia="黑体" w:cs="Times New Roman"/>
                <w:sz w:val="24"/>
                <w:szCs w:val="24"/>
              </w:rPr>
            </w:pPr>
            <w:r>
              <w:rPr>
                <w:rFonts w:hint="eastAsia" w:ascii="Times New Roman" w:hAnsi="Times New Roman" w:eastAsia="黑体" w:cs="黑体"/>
                <w:kern w:val="0"/>
                <w:sz w:val="24"/>
                <w:szCs w:val="24"/>
              </w:rPr>
              <w:t>检查方式</w:t>
            </w:r>
          </w:p>
        </w:tc>
        <w:tc>
          <w:tcPr>
            <w:tcW w:w="387" w:type="pct"/>
            <w:vMerge w:val="restart"/>
            <w:tcBorders>
              <w:top w:val="single" w:color="000000" w:sz="4" w:space="0"/>
              <w:left w:val="single" w:color="000000" w:sz="4" w:space="0"/>
              <w:bottom w:val="single" w:color="000000" w:sz="4" w:space="0"/>
              <w:right w:val="single" w:color="000000" w:sz="4" w:space="0"/>
            </w:tcBorders>
            <w:vAlign w:val="center"/>
          </w:tcPr>
          <w:p w14:paraId="738E8FBD">
            <w:pPr>
              <w:widowControl/>
              <w:spacing w:line="270" w:lineRule="exact"/>
              <w:jc w:val="center"/>
              <w:textAlignment w:val="center"/>
              <w:rPr>
                <w:rFonts w:ascii="Times New Roman" w:hAnsi="Times New Roman" w:eastAsia="黑体" w:cs="Times New Roman"/>
                <w:sz w:val="24"/>
                <w:szCs w:val="24"/>
              </w:rPr>
            </w:pPr>
            <w:r>
              <w:rPr>
                <w:rFonts w:hint="eastAsia" w:ascii="Times New Roman" w:hAnsi="Times New Roman" w:eastAsia="黑体" w:cs="黑体"/>
                <w:kern w:val="0"/>
                <w:sz w:val="24"/>
                <w:szCs w:val="24"/>
              </w:rPr>
              <w:t>检查层级</w:t>
            </w:r>
          </w:p>
        </w:tc>
        <w:tc>
          <w:tcPr>
            <w:tcW w:w="378" w:type="pct"/>
            <w:vMerge w:val="restart"/>
            <w:tcBorders>
              <w:top w:val="single" w:color="000000" w:sz="4" w:space="0"/>
              <w:left w:val="single" w:color="000000" w:sz="4" w:space="0"/>
              <w:bottom w:val="single" w:color="000000" w:sz="4" w:space="0"/>
              <w:right w:val="single" w:color="000000" w:sz="4" w:space="0"/>
            </w:tcBorders>
            <w:vAlign w:val="center"/>
          </w:tcPr>
          <w:p w14:paraId="16F6C0A9">
            <w:pPr>
              <w:widowControl/>
              <w:spacing w:line="270" w:lineRule="exact"/>
              <w:jc w:val="center"/>
              <w:textAlignment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是否适用</w:t>
            </w:r>
          </w:p>
          <w:p w14:paraId="7AA435B9">
            <w:pPr>
              <w:widowControl/>
              <w:spacing w:line="270" w:lineRule="exact"/>
              <w:jc w:val="center"/>
              <w:textAlignment w:val="center"/>
              <w:rPr>
                <w:rFonts w:ascii="Times New Roman" w:hAnsi="Times New Roman" w:eastAsia="黑体" w:cs="Times New Roman"/>
                <w:sz w:val="24"/>
                <w:szCs w:val="24"/>
              </w:rPr>
            </w:pPr>
            <w:r>
              <w:rPr>
                <w:rFonts w:hint="eastAsia" w:ascii="Times New Roman" w:hAnsi="Times New Roman" w:eastAsia="黑体" w:cs="黑体"/>
                <w:kern w:val="0"/>
                <w:sz w:val="24"/>
                <w:szCs w:val="24"/>
              </w:rPr>
              <w:t>联合检查</w:t>
            </w:r>
          </w:p>
        </w:tc>
        <w:tc>
          <w:tcPr>
            <w:tcW w:w="1734" w:type="pct"/>
            <w:vMerge w:val="restart"/>
            <w:tcBorders>
              <w:top w:val="single" w:color="000000" w:sz="4" w:space="0"/>
              <w:left w:val="single" w:color="000000" w:sz="4" w:space="0"/>
              <w:bottom w:val="single" w:color="000000" w:sz="4" w:space="0"/>
              <w:right w:val="single" w:color="000000" w:sz="4" w:space="0"/>
            </w:tcBorders>
            <w:vAlign w:val="center"/>
          </w:tcPr>
          <w:p w14:paraId="4F369A1B">
            <w:pPr>
              <w:widowControl/>
              <w:spacing w:line="270" w:lineRule="exact"/>
              <w:jc w:val="center"/>
              <w:textAlignment w:val="center"/>
              <w:rPr>
                <w:rFonts w:ascii="Times New Roman" w:hAnsi="Times New Roman" w:eastAsia="黑体" w:cs="Times New Roman"/>
                <w:sz w:val="24"/>
                <w:szCs w:val="24"/>
              </w:rPr>
            </w:pPr>
            <w:r>
              <w:rPr>
                <w:rFonts w:hint="eastAsia" w:ascii="Times New Roman" w:hAnsi="Times New Roman" w:eastAsia="黑体" w:cs="黑体"/>
                <w:kern w:val="0"/>
                <w:sz w:val="24"/>
                <w:szCs w:val="24"/>
              </w:rPr>
              <w:t>检查依据</w:t>
            </w:r>
          </w:p>
        </w:tc>
      </w:tr>
      <w:tr w14:paraId="261E2F23">
        <w:tblPrEx>
          <w:tblCellMar>
            <w:top w:w="0" w:type="dxa"/>
            <w:left w:w="108" w:type="dxa"/>
            <w:bottom w:w="0" w:type="dxa"/>
            <w:right w:w="108" w:type="dxa"/>
          </w:tblCellMar>
        </w:tblPrEx>
        <w:trPr>
          <w:trHeight w:val="280" w:hRule="atLeast"/>
          <w:tblHeader/>
          <w:jc w:val="center"/>
        </w:trPr>
        <w:tc>
          <w:tcPr>
            <w:tcW w:w="187" w:type="pct"/>
            <w:vMerge w:val="continue"/>
            <w:tcBorders>
              <w:top w:val="single" w:color="000000" w:sz="4" w:space="0"/>
              <w:left w:val="single" w:color="000000" w:sz="4" w:space="0"/>
              <w:bottom w:val="single" w:color="000000" w:sz="4" w:space="0"/>
              <w:right w:val="single" w:color="000000" w:sz="4" w:space="0"/>
            </w:tcBorders>
            <w:vAlign w:val="center"/>
          </w:tcPr>
          <w:p w14:paraId="1ABE50C6">
            <w:pPr>
              <w:spacing w:line="270" w:lineRule="exact"/>
              <w:jc w:val="center"/>
              <w:rPr>
                <w:rFonts w:ascii="Times New Roman" w:hAnsi="Times New Roman" w:eastAsia="黑体" w:cs="Times New Roman"/>
                <w:sz w:val="24"/>
                <w:szCs w:val="24"/>
              </w:rPr>
            </w:pPr>
          </w:p>
        </w:tc>
        <w:tc>
          <w:tcPr>
            <w:tcW w:w="455" w:type="pct"/>
            <w:tcBorders>
              <w:top w:val="single" w:color="000000" w:sz="4" w:space="0"/>
              <w:left w:val="single" w:color="000000" w:sz="4" w:space="0"/>
              <w:bottom w:val="single" w:color="000000" w:sz="4" w:space="0"/>
              <w:right w:val="single" w:color="000000" w:sz="4" w:space="0"/>
            </w:tcBorders>
            <w:vAlign w:val="center"/>
          </w:tcPr>
          <w:p w14:paraId="469F3CFF">
            <w:pPr>
              <w:widowControl/>
              <w:spacing w:line="270" w:lineRule="exact"/>
              <w:jc w:val="center"/>
              <w:textAlignment w:val="center"/>
              <w:rPr>
                <w:rFonts w:ascii="Times New Roman" w:hAnsi="Times New Roman" w:eastAsia="黑体" w:cs="Times New Roman"/>
                <w:sz w:val="24"/>
                <w:szCs w:val="24"/>
              </w:rPr>
            </w:pPr>
            <w:r>
              <w:rPr>
                <w:rFonts w:hint="eastAsia" w:ascii="Times New Roman" w:hAnsi="Times New Roman" w:eastAsia="黑体" w:cs="黑体"/>
                <w:kern w:val="0"/>
                <w:sz w:val="24"/>
                <w:szCs w:val="24"/>
              </w:rPr>
              <w:t>抽查类别</w:t>
            </w:r>
          </w:p>
        </w:tc>
        <w:tc>
          <w:tcPr>
            <w:tcW w:w="661" w:type="pct"/>
            <w:tcBorders>
              <w:top w:val="single" w:color="000000" w:sz="4" w:space="0"/>
              <w:left w:val="single" w:color="000000" w:sz="4" w:space="0"/>
              <w:bottom w:val="single" w:color="000000" w:sz="4" w:space="0"/>
              <w:right w:val="single" w:color="000000" w:sz="4" w:space="0"/>
            </w:tcBorders>
            <w:vAlign w:val="center"/>
          </w:tcPr>
          <w:p w14:paraId="5D0246C8">
            <w:pPr>
              <w:widowControl/>
              <w:spacing w:line="270" w:lineRule="exact"/>
              <w:jc w:val="center"/>
              <w:textAlignment w:val="center"/>
              <w:rPr>
                <w:rFonts w:ascii="Times New Roman" w:hAnsi="Times New Roman" w:eastAsia="黑体" w:cs="Times New Roman"/>
                <w:sz w:val="24"/>
                <w:szCs w:val="24"/>
              </w:rPr>
            </w:pPr>
            <w:r>
              <w:rPr>
                <w:rFonts w:hint="eastAsia" w:ascii="Times New Roman" w:hAnsi="Times New Roman" w:eastAsia="黑体" w:cs="黑体"/>
                <w:kern w:val="0"/>
                <w:sz w:val="24"/>
                <w:szCs w:val="24"/>
              </w:rPr>
              <w:t>抽查事项</w:t>
            </w:r>
          </w:p>
        </w:tc>
        <w:tc>
          <w:tcPr>
            <w:tcW w:w="431" w:type="pct"/>
            <w:vMerge w:val="continue"/>
            <w:tcBorders>
              <w:top w:val="single" w:color="000000" w:sz="4" w:space="0"/>
              <w:left w:val="single" w:color="000000" w:sz="4" w:space="0"/>
              <w:bottom w:val="single" w:color="000000" w:sz="4" w:space="0"/>
              <w:right w:val="single" w:color="000000" w:sz="4" w:space="0"/>
            </w:tcBorders>
            <w:vAlign w:val="center"/>
          </w:tcPr>
          <w:p w14:paraId="5CFB554C">
            <w:pPr>
              <w:spacing w:line="270" w:lineRule="exact"/>
              <w:jc w:val="center"/>
              <w:rPr>
                <w:rFonts w:ascii="Times New Roman" w:hAnsi="Times New Roman" w:eastAsia="黑体" w:cs="Times New Roman"/>
                <w:sz w:val="24"/>
                <w:szCs w:val="24"/>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26F69363">
            <w:pPr>
              <w:spacing w:line="270" w:lineRule="exact"/>
              <w:jc w:val="center"/>
              <w:rPr>
                <w:rFonts w:ascii="Times New Roman" w:hAnsi="Times New Roman" w:eastAsia="黑体" w:cs="Times New Roman"/>
                <w:sz w:val="24"/>
                <w:szCs w:val="24"/>
              </w:rPr>
            </w:pPr>
          </w:p>
        </w:tc>
        <w:tc>
          <w:tcPr>
            <w:tcW w:w="377" w:type="pct"/>
            <w:vMerge w:val="continue"/>
            <w:tcBorders>
              <w:top w:val="single" w:color="000000" w:sz="4" w:space="0"/>
              <w:left w:val="single" w:color="000000" w:sz="4" w:space="0"/>
              <w:bottom w:val="single" w:color="000000" w:sz="4" w:space="0"/>
              <w:right w:val="single" w:color="000000" w:sz="4" w:space="0"/>
            </w:tcBorders>
            <w:vAlign w:val="center"/>
          </w:tcPr>
          <w:p w14:paraId="02D45D0B">
            <w:pPr>
              <w:spacing w:line="270" w:lineRule="exact"/>
              <w:jc w:val="center"/>
              <w:rPr>
                <w:rFonts w:ascii="Times New Roman" w:hAnsi="Times New Roman" w:eastAsia="黑体" w:cs="Times New Roman"/>
                <w:sz w:val="24"/>
                <w:szCs w:val="24"/>
              </w:rPr>
            </w:pPr>
          </w:p>
        </w:tc>
        <w:tc>
          <w:tcPr>
            <w:tcW w:w="387" w:type="pct"/>
            <w:vMerge w:val="continue"/>
            <w:tcBorders>
              <w:top w:val="single" w:color="000000" w:sz="4" w:space="0"/>
              <w:left w:val="single" w:color="000000" w:sz="4" w:space="0"/>
              <w:bottom w:val="single" w:color="000000" w:sz="4" w:space="0"/>
              <w:right w:val="single" w:color="000000" w:sz="4" w:space="0"/>
            </w:tcBorders>
            <w:vAlign w:val="center"/>
          </w:tcPr>
          <w:p w14:paraId="3B7CA9E1">
            <w:pPr>
              <w:spacing w:line="270" w:lineRule="exact"/>
              <w:jc w:val="center"/>
              <w:rPr>
                <w:rFonts w:ascii="Times New Roman" w:hAnsi="Times New Roman" w:eastAsia="黑体" w:cs="Times New Roman"/>
                <w:sz w:val="24"/>
                <w:szCs w:val="24"/>
              </w:rPr>
            </w:pPr>
          </w:p>
        </w:tc>
        <w:tc>
          <w:tcPr>
            <w:tcW w:w="378" w:type="pct"/>
            <w:vMerge w:val="continue"/>
            <w:tcBorders>
              <w:top w:val="single" w:color="000000" w:sz="4" w:space="0"/>
              <w:left w:val="single" w:color="000000" w:sz="4" w:space="0"/>
              <w:bottom w:val="single" w:color="000000" w:sz="4" w:space="0"/>
              <w:right w:val="single" w:color="000000" w:sz="4" w:space="0"/>
            </w:tcBorders>
            <w:vAlign w:val="center"/>
          </w:tcPr>
          <w:p w14:paraId="13E197D7">
            <w:pPr>
              <w:spacing w:line="270" w:lineRule="exact"/>
              <w:jc w:val="center"/>
              <w:rPr>
                <w:rFonts w:ascii="Times New Roman" w:hAnsi="Times New Roman" w:eastAsia="黑体" w:cs="Times New Roman"/>
                <w:sz w:val="24"/>
                <w:szCs w:val="24"/>
              </w:rPr>
            </w:pPr>
          </w:p>
        </w:tc>
        <w:tc>
          <w:tcPr>
            <w:tcW w:w="1734" w:type="pct"/>
            <w:vMerge w:val="continue"/>
            <w:tcBorders>
              <w:top w:val="single" w:color="000000" w:sz="4" w:space="0"/>
              <w:left w:val="single" w:color="000000" w:sz="4" w:space="0"/>
              <w:bottom w:val="single" w:color="000000" w:sz="4" w:space="0"/>
              <w:right w:val="single" w:color="000000" w:sz="4" w:space="0"/>
            </w:tcBorders>
            <w:vAlign w:val="center"/>
          </w:tcPr>
          <w:p w14:paraId="5EAE86AF">
            <w:pPr>
              <w:spacing w:line="270" w:lineRule="exact"/>
              <w:rPr>
                <w:rFonts w:ascii="Times New Roman" w:hAnsi="Times New Roman" w:eastAsia="黑体" w:cs="Times New Roman"/>
                <w:sz w:val="24"/>
                <w:szCs w:val="24"/>
              </w:rPr>
            </w:pPr>
          </w:p>
        </w:tc>
      </w:tr>
      <w:tr w14:paraId="4A4F8A85">
        <w:tblPrEx>
          <w:tblCellMar>
            <w:top w:w="0" w:type="dxa"/>
            <w:left w:w="108" w:type="dxa"/>
            <w:bottom w:w="0" w:type="dxa"/>
            <w:right w:w="108" w:type="dxa"/>
          </w:tblCellMar>
        </w:tblPrEx>
        <w:trPr>
          <w:jc w:val="center"/>
        </w:trPr>
        <w:tc>
          <w:tcPr>
            <w:tcW w:w="187" w:type="pct"/>
            <w:tcBorders>
              <w:top w:val="single" w:color="000000" w:sz="4" w:space="0"/>
              <w:left w:val="single" w:color="000000" w:sz="4" w:space="0"/>
              <w:bottom w:val="single" w:color="000000" w:sz="4" w:space="0"/>
              <w:right w:val="single" w:color="000000" w:sz="4" w:space="0"/>
            </w:tcBorders>
            <w:vAlign w:val="center"/>
          </w:tcPr>
          <w:p w14:paraId="5B78E919">
            <w:pPr>
              <w:widowControl/>
              <w:spacing w:line="270" w:lineRule="exact"/>
              <w:jc w:val="center"/>
              <w:textAlignment w:val="center"/>
              <w:rPr>
                <w:rFonts w:ascii="Times New Roman" w:hAnsi="Times New Roman" w:eastAsia="方正仿宋_GBK" w:cs="Times New Roman"/>
                <w:kern w:val="0"/>
              </w:rPr>
            </w:pPr>
            <w:r>
              <w:rPr>
                <w:rFonts w:ascii="Times New Roman" w:hAnsi="Times New Roman" w:eastAsia="方正仿宋_GBK" w:cs="Times New Roman"/>
                <w:kern w:val="0"/>
              </w:rPr>
              <w:t>1</w:t>
            </w:r>
          </w:p>
        </w:tc>
        <w:tc>
          <w:tcPr>
            <w:tcW w:w="455" w:type="pct"/>
            <w:tcBorders>
              <w:top w:val="single" w:color="000000" w:sz="4" w:space="0"/>
              <w:left w:val="single" w:color="000000" w:sz="4" w:space="0"/>
              <w:bottom w:val="single" w:color="000000" w:sz="4" w:space="0"/>
              <w:right w:val="single" w:color="000000" w:sz="4" w:space="0"/>
            </w:tcBorders>
            <w:vAlign w:val="center"/>
          </w:tcPr>
          <w:p w14:paraId="57490809">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娱乐场所经营活动检查</w:t>
            </w:r>
          </w:p>
        </w:tc>
        <w:tc>
          <w:tcPr>
            <w:tcW w:w="661" w:type="pct"/>
            <w:tcBorders>
              <w:top w:val="single" w:color="000000" w:sz="4" w:space="0"/>
              <w:left w:val="single" w:color="000000" w:sz="4" w:space="0"/>
              <w:bottom w:val="single" w:color="000000" w:sz="4" w:space="0"/>
              <w:right w:val="single" w:color="000000" w:sz="4" w:space="0"/>
            </w:tcBorders>
            <w:vAlign w:val="center"/>
          </w:tcPr>
          <w:p w14:paraId="0C61D056">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对娱乐场所经营活动的行政检查</w:t>
            </w:r>
          </w:p>
        </w:tc>
        <w:tc>
          <w:tcPr>
            <w:tcW w:w="431" w:type="pct"/>
            <w:tcBorders>
              <w:top w:val="single" w:color="000000" w:sz="4" w:space="0"/>
              <w:left w:val="single" w:color="000000" w:sz="4" w:space="0"/>
              <w:bottom w:val="single" w:color="000000" w:sz="4" w:space="0"/>
              <w:right w:val="single" w:color="000000" w:sz="4" w:space="0"/>
            </w:tcBorders>
            <w:vAlign w:val="center"/>
          </w:tcPr>
          <w:p w14:paraId="1DBAB8BD">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娱乐场所</w:t>
            </w:r>
          </w:p>
        </w:tc>
        <w:tc>
          <w:tcPr>
            <w:tcW w:w="390" w:type="pct"/>
            <w:tcBorders>
              <w:top w:val="single" w:color="000000" w:sz="4" w:space="0"/>
              <w:left w:val="single" w:color="000000" w:sz="4" w:space="0"/>
              <w:bottom w:val="single" w:color="000000" w:sz="4" w:space="0"/>
              <w:right w:val="single" w:color="000000" w:sz="4" w:space="0"/>
            </w:tcBorders>
            <w:vAlign w:val="center"/>
          </w:tcPr>
          <w:p w14:paraId="10B0E062">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w:t>
            </w:r>
          </w:p>
          <w:p w14:paraId="4D3FE649">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事项</w:t>
            </w:r>
          </w:p>
        </w:tc>
        <w:tc>
          <w:tcPr>
            <w:tcW w:w="377" w:type="pct"/>
            <w:tcBorders>
              <w:top w:val="single" w:color="000000" w:sz="4" w:space="0"/>
              <w:left w:val="single" w:color="000000" w:sz="4" w:space="0"/>
              <w:bottom w:val="single" w:color="000000" w:sz="4" w:space="0"/>
              <w:right w:val="single" w:color="000000" w:sz="4" w:space="0"/>
            </w:tcBorders>
            <w:vAlign w:val="center"/>
          </w:tcPr>
          <w:p w14:paraId="5CD42C76">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w:t>
            </w:r>
          </w:p>
        </w:tc>
        <w:tc>
          <w:tcPr>
            <w:tcW w:w="387" w:type="pct"/>
            <w:tcBorders>
              <w:top w:val="single" w:color="000000" w:sz="4" w:space="0"/>
              <w:left w:val="single" w:color="000000" w:sz="4" w:space="0"/>
              <w:bottom w:val="single" w:color="000000" w:sz="4" w:space="0"/>
              <w:right w:val="single" w:color="000000" w:sz="4" w:space="0"/>
            </w:tcBorders>
            <w:vAlign w:val="center"/>
          </w:tcPr>
          <w:p w14:paraId="6F0F83A9">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市、县</w:t>
            </w:r>
          </w:p>
        </w:tc>
        <w:tc>
          <w:tcPr>
            <w:tcW w:w="378" w:type="pct"/>
            <w:tcBorders>
              <w:top w:val="single" w:color="000000" w:sz="4" w:space="0"/>
              <w:left w:val="single" w:color="000000" w:sz="4" w:space="0"/>
              <w:bottom w:val="single" w:color="000000" w:sz="4" w:space="0"/>
              <w:right w:val="single" w:color="000000" w:sz="4" w:space="0"/>
            </w:tcBorders>
            <w:vAlign w:val="center"/>
          </w:tcPr>
          <w:p w14:paraId="055F5BF2">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是</w:t>
            </w:r>
          </w:p>
        </w:tc>
        <w:tc>
          <w:tcPr>
            <w:tcW w:w="1734" w:type="pct"/>
            <w:tcBorders>
              <w:top w:val="single" w:color="000000" w:sz="4" w:space="0"/>
              <w:left w:val="single" w:color="000000" w:sz="4" w:space="0"/>
              <w:bottom w:val="single" w:color="000000" w:sz="4" w:space="0"/>
              <w:right w:val="single" w:color="000000" w:sz="4" w:space="0"/>
            </w:tcBorders>
            <w:vAlign w:val="center"/>
          </w:tcPr>
          <w:p w14:paraId="72B88522">
            <w:pPr>
              <w:widowControl/>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《娱乐场所管理条例》</w:t>
            </w:r>
          </w:p>
        </w:tc>
      </w:tr>
      <w:tr w14:paraId="020F9FA7">
        <w:tblPrEx>
          <w:tblCellMar>
            <w:top w:w="0" w:type="dxa"/>
            <w:left w:w="108" w:type="dxa"/>
            <w:bottom w:w="0" w:type="dxa"/>
            <w:right w:w="108" w:type="dxa"/>
          </w:tblCellMar>
        </w:tblPrEx>
        <w:trPr>
          <w:jc w:val="center"/>
        </w:trPr>
        <w:tc>
          <w:tcPr>
            <w:tcW w:w="187" w:type="pct"/>
            <w:tcBorders>
              <w:top w:val="single" w:color="000000" w:sz="4" w:space="0"/>
              <w:left w:val="single" w:color="000000" w:sz="4" w:space="0"/>
              <w:bottom w:val="single" w:color="000000" w:sz="4" w:space="0"/>
              <w:right w:val="single" w:color="000000" w:sz="4" w:space="0"/>
            </w:tcBorders>
            <w:vAlign w:val="center"/>
          </w:tcPr>
          <w:p w14:paraId="1D0634AC">
            <w:pPr>
              <w:widowControl/>
              <w:spacing w:line="270" w:lineRule="exact"/>
              <w:jc w:val="center"/>
              <w:textAlignment w:val="center"/>
              <w:rPr>
                <w:rFonts w:ascii="Times New Roman" w:hAnsi="Times New Roman" w:eastAsia="方正仿宋_GBK" w:cs="Times New Roman"/>
                <w:kern w:val="0"/>
              </w:rPr>
            </w:pPr>
            <w:r>
              <w:rPr>
                <w:rFonts w:ascii="Times New Roman" w:hAnsi="Times New Roman" w:eastAsia="方正仿宋_GBK" w:cs="Times New Roman"/>
                <w:kern w:val="0"/>
              </w:rPr>
              <w:t>2</w:t>
            </w:r>
          </w:p>
        </w:tc>
        <w:tc>
          <w:tcPr>
            <w:tcW w:w="455" w:type="pct"/>
            <w:tcBorders>
              <w:top w:val="single" w:color="000000" w:sz="4" w:space="0"/>
              <w:left w:val="single" w:color="000000" w:sz="4" w:space="0"/>
              <w:bottom w:val="single" w:color="000000" w:sz="4" w:space="0"/>
              <w:right w:val="single" w:color="000000" w:sz="4" w:space="0"/>
            </w:tcBorders>
            <w:vAlign w:val="center"/>
          </w:tcPr>
          <w:p w14:paraId="2202D88F">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互联网上网服务营业场所检查</w:t>
            </w:r>
          </w:p>
        </w:tc>
        <w:tc>
          <w:tcPr>
            <w:tcW w:w="661" w:type="pct"/>
            <w:tcBorders>
              <w:top w:val="single" w:color="000000" w:sz="4" w:space="0"/>
              <w:left w:val="single" w:color="000000" w:sz="4" w:space="0"/>
              <w:bottom w:val="single" w:color="000000" w:sz="4" w:space="0"/>
              <w:right w:val="single" w:color="000000" w:sz="4" w:space="0"/>
            </w:tcBorders>
            <w:vAlign w:val="center"/>
          </w:tcPr>
          <w:p w14:paraId="317C42EA">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对互联网上网服务营业场所经营活动的行政检查</w:t>
            </w:r>
          </w:p>
        </w:tc>
        <w:tc>
          <w:tcPr>
            <w:tcW w:w="431" w:type="pct"/>
            <w:tcBorders>
              <w:top w:val="single" w:color="000000" w:sz="4" w:space="0"/>
              <w:left w:val="single" w:color="000000" w:sz="4" w:space="0"/>
              <w:bottom w:val="single" w:color="000000" w:sz="4" w:space="0"/>
              <w:right w:val="single" w:color="000000" w:sz="4" w:space="0"/>
            </w:tcBorders>
            <w:vAlign w:val="center"/>
          </w:tcPr>
          <w:p w14:paraId="5E4F0938">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互联网上网服务营业场所</w:t>
            </w:r>
          </w:p>
        </w:tc>
        <w:tc>
          <w:tcPr>
            <w:tcW w:w="390" w:type="pct"/>
            <w:tcBorders>
              <w:top w:val="single" w:color="000000" w:sz="4" w:space="0"/>
              <w:left w:val="single" w:color="000000" w:sz="4" w:space="0"/>
              <w:bottom w:val="single" w:color="000000" w:sz="4" w:space="0"/>
              <w:right w:val="single" w:color="000000" w:sz="4" w:space="0"/>
            </w:tcBorders>
            <w:vAlign w:val="center"/>
          </w:tcPr>
          <w:p w14:paraId="09A49B70">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w:t>
            </w:r>
          </w:p>
          <w:p w14:paraId="4894F550">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事项</w:t>
            </w:r>
          </w:p>
        </w:tc>
        <w:tc>
          <w:tcPr>
            <w:tcW w:w="377" w:type="pct"/>
            <w:tcBorders>
              <w:top w:val="single" w:color="000000" w:sz="4" w:space="0"/>
              <w:left w:val="single" w:color="000000" w:sz="4" w:space="0"/>
              <w:bottom w:val="single" w:color="000000" w:sz="4" w:space="0"/>
              <w:right w:val="single" w:color="000000" w:sz="4" w:space="0"/>
            </w:tcBorders>
            <w:vAlign w:val="center"/>
          </w:tcPr>
          <w:p w14:paraId="40E91FB1">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w:t>
            </w:r>
          </w:p>
        </w:tc>
        <w:tc>
          <w:tcPr>
            <w:tcW w:w="387" w:type="pct"/>
            <w:tcBorders>
              <w:top w:val="single" w:color="000000" w:sz="4" w:space="0"/>
              <w:left w:val="single" w:color="000000" w:sz="4" w:space="0"/>
              <w:bottom w:val="single" w:color="000000" w:sz="4" w:space="0"/>
              <w:right w:val="single" w:color="000000" w:sz="4" w:space="0"/>
            </w:tcBorders>
            <w:vAlign w:val="center"/>
          </w:tcPr>
          <w:p w14:paraId="51A4D3ED">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市、县</w:t>
            </w:r>
          </w:p>
        </w:tc>
        <w:tc>
          <w:tcPr>
            <w:tcW w:w="378" w:type="pct"/>
            <w:tcBorders>
              <w:top w:val="single" w:color="000000" w:sz="4" w:space="0"/>
              <w:left w:val="single" w:color="000000" w:sz="4" w:space="0"/>
              <w:bottom w:val="single" w:color="000000" w:sz="4" w:space="0"/>
              <w:right w:val="single" w:color="000000" w:sz="4" w:space="0"/>
            </w:tcBorders>
            <w:vAlign w:val="center"/>
          </w:tcPr>
          <w:p w14:paraId="7652B79F">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是</w:t>
            </w:r>
          </w:p>
        </w:tc>
        <w:tc>
          <w:tcPr>
            <w:tcW w:w="1734" w:type="pct"/>
            <w:tcBorders>
              <w:top w:val="single" w:color="000000" w:sz="4" w:space="0"/>
              <w:left w:val="single" w:color="000000" w:sz="4" w:space="0"/>
              <w:bottom w:val="single" w:color="000000" w:sz="4" w:space="0"/>
              <w:right w:val="single" w:color="000000" w:sz="4" w:space="0"/>
            </w:tcBorders>
            <w:vAlign w:val="center"/>
          </w:tcPr>
          <w:p w14:paraId="2924F004">
            <w:pPr>
              <w:widowControl/>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《互联网上网服务营业场所管理条例》</w:t>
            </w:r>
          </w:p>
        </w:tc>
      </w:tr>
      <w:tr w14:paraId="7612E7F8">
        <w:tblPrEx>
          <w:tblCellMar>
            <w:top w:w="0" w:type="dxa"/>
            <w:left w:w="108" w:type="dxa"/>
            <w:bottom w:w="0" w:type="dxa"/>
            <w:right w:w="108" w:type="dxa"/>
          </w:tblCellMar>
        </w:tblPrEx>
        <w:trPr>
          <w:trHeight w:val="426" w:hRule="atLeast"/>
          <w:jc w:val="center"/>
        </w:trPr>
        <w:tc>
          <w:tcPr>
            <w:tcW w:w="187" w:type="pct"/>
            <w:tcBorders>
              <w:top w:val="single" w:color="000000" w:sz="4" w:space="0"/>
              <w:left w:val="single" w:color="000000" w:sz="4" w:space="0"/>
              <w:bottom w:val="single" w:color="000000" w:sz="4" w:space="0"/>
              <w:right w:val="single" w:color="000000" w:sz="4" w:space="0"/>
            </w:tcBorders>
            <w:vAlign w:val="center"/>
          </w:tcPr>
          <w:p w14:paraId="66DAD2A6">
            <w:pPr>
              <w:widowControl/>
              <w:spacing w:line="270" w:lineRule="exact"/>
              <w:jc w:val="center"/>
              <w:textAlignment w:val="center"/>
              <w:rPr>
                <w:rFonts w:ascii="Times New Roman" w:hAnsi="Times New Roman" w:eastAsia="方正仿宋_GBK" w:cs="Times New Roman"/>
                <w:kern w:val="0"/>
              </w:rPr>
            </w:pPr>
            <w:r>
              <w:rPr>
                <w:rFonts w:ascii="Times New Roman" w:hAnsi="Times New Roman" w:eastAsia="方正仿宋_GBK" w:cs="Times New Roman"/>
                <w:kern w:val="0"/>
              </w:rPr>
              <w:t>3</w:t>
            </w:r>
          </w:p>
        </w:tc>
        <w:tc>
          <w:tcPr>
            <w:tcW w:w="455" w:type="pct"/>
            <w:tcBorders>
              <w:top w:val="single" w:color="000000" w:sz="4" w:space="0"/>
              <w:left w:val="single" w:color="000000" w:sz="4" w:space="0"/>
              <w:bottom w:val="single" w:color="000000" w:sz="4" w:space="0"/>
              <w:right w:val="single" w:color="000000" w:sz="4" w:space="0"/>
            </w:tcBorders>
            <w:vAlign w:val="center"/>
          </w:tcPr>
          <w:p w14:paraId="33DB010F">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导游检查</w:t>
            </w:r>
          </w:p>
        </w:tc>
        <w:tc>
          <w:tcPr>
            <w:tcW w:w="661" w:type="pct"/>
            <w:tcBorders>
              <w:top w:val="single" w:color="000000" w:sz="4" w:space="0"/>
              <w:left w:val="single" w:color="000000" w:sz="4" w:space="0"/>
              <w:bottom w:val="single" w:color="000000" w:sz="4" w:space="0"/>
              <w:right w:val="single" w:color="000000" w:sz="4" w:space="0"/>
            </w:tcBorders>
            <w:vAlign w:val="center"/>
          </w:tcPr>
          <w:p w14:paraId="5CD1674A">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对从事导游、领队服务人员的行政检查</w:t>
            </w:r>
          </w:p>
        </w:tc>
        <w:tc>
          <w:tcPr>
            <w:tcW w:w="431" w:type="pct"/>
            <w:tcBorders>
              <w:top w:val="single" w:color="000000" w:sz="4" w:space="0"/>
              <w:left w:val="single" w:color="000000" w:sz="4" w:space="0"/>
              <w:bottom w:val="single" w:color="000000" w:sz="4" w:space="0"/>
              <w:right w:val="single" w:color="000000" w:sz="4" w:space="0"/>
            </w:tcBorders>
            <w:vAlign w:val="center"/>
          </w:tcPr>
          <w:p w14:paraId="0656A832">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导游</w:t>
            </w:r>
          </w:p>
        </w:tc>
        <w:tc>
          <w:tcPr>
            <w:tcW w:w="390" w:type="pct"/>
            <w:tcBorders>
              <w:top w:val="single" w:color="000000" w:sz="4" w:space="0"/>
              <w:left w:val="single" w:color="000000" w:sz="4" w:space="0"/>
              <w:bottom w:val="single" w:color="000000" w:sz="4" w:space="0"/>
              <w:right w:val="single" w:color="000000" w:sz="4" w:space="0"/>
            </w:tcBorders>
            <w:vAlign w:val="center"/>
          </w:tcPr>
          <w:p w14:paraId="0F672E25">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w:t>
            </w:r>
          </w:p>
          <w:p w14:paraId="016B8A6E">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事项</w:t>
            </w:r>
          </w:p>
        </w:tc>
        <w:tc>
          <w:tcPr>
            <w:tcW w:w="377" w:type="pct"/>
            <w:tcBorders>
              <w:top w:val="single" w:color="000000" w:sz="4" w:space="0"/>
              <w:left w:val="single" w:color="000000" w:sz="4" w:space="0"/>
              <w:bottom w:val="single" w:color="000000" w:sz="4" w:space="0"/>
              <w:right w:val="single" w:color="000000" w:sz="4" w:space="0"/>
            </w:tcBorders>
            <w:vAlign w:val="center"/>
          </w:tcPr>
          <w:p w14:paraId="2FEDA0D9">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w:t>
            </w:r>
          </w:p>
        </w:tc>
        <w:tc>
          <w:tcPr>
            <w:tcW w:w="387" w:type="pct"/>
            <w:tcBorders>
              <w:top w:val="single" w:color="000000" w:sz="4" w:space="0"/>
              <w:left w:val="single" w:color="000000" w:sz="4" w:space="0"/>
              <w:bottom w:val="single" w:color="000000" w:sz="4" w:space="0"/>
              <w:right w:val="single" w:color="000000" w:sz="4" w:space="0"/>
            </w:tcBorders>
            <w:vAlign w:val="center"/>
          </w:tcPr>
          <w:p w14:paraId="6A222041">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市、县</w:t>
            </w:r>
          </w:p>
        </w:tc>
        <w:tc>
          <w:tcPr>
            <w:tcW w:w="378" w:type="pct"/>
            <w:tcBorders>
              <w:top w:val="single" w:color="000000" w:sz="4" w:space="0"/>
              <w:left w:val="single" w:color="000000" w:sz="4" w:space="0"/>
              <w:bottom w:val="single" w:color="000000" w:sz="4" w:space="0"/>
              <w:right w:val="single" w:color="000000" w:sz="4" w:space="0"/>
            </w:tcBorders>
            <w:vAlign w:val="center"/>
          </w:tcPr>
          <w:p w14:paraId="511E2E38">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否</w:t>
            </w:r>
          </w:p>
        </w:tc>
        <w:tc>
          <w:tcPr>
            <w:tcW w:w="1734" w:type="pct"/>
            <w:tcBorders>
              <w:top w:val="single" w:color="000000" w:sz="4" w:space="0"/>
              <w:left w:val="single" w:color="000000" w:sz="4" w:space="0"/>
              <w:bottom w:val="single" w:color="000000" w:sz="4" w:space="0"/>
              <w:right w:val="single" w:color="000000" w:sz="4" w:space="0"/>
            </w:tcBorders>
            <w:vAlign w:val="center"/>
          </w:tcPr>
          <w:p w14:paraId="2EF38B79">
            <w:pPr>
              <w:widowControl/>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《江苏省旅游条例》（</w:t>
            </w:r>
            <w:r>
              <w:rPr>
                <w:rFonts w:ascii="Times New Roman" w:hAnsi="Times New Roman" w:eastAsia="方正仿宋_GBK" w:cs="Times New Roman"/>
                <w:kern w:val="0"/>
              </w:rPr>
              <w:t>2015</w:t>
            </w:r>
            <w:r>
              <w:rPr>
                <w:rFonts w:hint="eastAsia" w:ascii="Times New Roman" w:hAnsi="Times New Roman" w:eastAsia="方正仿宋_GBK" w:cs="方正仿宋_GBK"/>
                <w:kern w:val="0"/>
              </w:rPr>
              <w:t>年</w:t>
            </w:r>
            <w:r>
              <w:rPr>
                <w:rFonts w:ascii="Times New Roman" w:hAnsi="Times New Roman" w:eastAsia="方正仿宋_GBK" w:cs="Times New Roman"/>
                <w:kern w:val="0"/>
              </w:rPr>
              <w:t>12</w:t>
            </w:r>
            <w:r>
              <w:rPr>
                <w:rFonts w:hint="eastAsia" w:ascii="Times New Roman" w:hAnsi="Times New Roman" w:eastAsia="方正仿宋_GBK" w:cs="方正仿宋_GBK"/>
                <w:kern w:val="0"/>
              </w:rPr>
              <w:t>月</w:t>
            </w:r>
            <w:r>
              <w:rPr>
                <w:rFonts w:ascii="Times New Roman" w:hAnsi="Times New Roman" w:eastAsia="方正仿宋_GBK" w:cs="Times New Roman"/>
                <w:kern w:val="0"/>
              </w:rPr>
              <w:t>4</w:t>
            </w:r>
            <w:r>
              <w:rPr>
                <w:rFonts w:hint="eastAsia" w:ascii="Times New Roman" w:hAnsi="Times New Roman" w:eastAsia="方正仿宋_GBK" w:cs="方正仿宋_GBK"/>
                <w:kern w:val="0"/>
              </w:rPr>
              <w:t>日江苏省第十二届人民代表大会常务委员会第十九次会议通过）第五十一条、第六十六条。</w:t>
            </w:r>
          </w:p>
        </w:tc>
      </w:tr>
      <w:tr w14:paraId="71E3A1EC">
        <w:tblPrEx>
          <w:tblCellMar>
            <w:top w:w="0" w:type="dxa"/>
            <w:left w:w="108" w:type="dxa"/>
            <w:bottom w:w="0" w:type="dxa"/>
            <w:right w:w="108" w:type="dxa"/>
          </w:tblCellMar>
        </w:tblPrEx>
        <w:trPr>
          <w:jc w:val="center"/>
        </w:trPr>
        <w:tc>
          <w:tcPr>
            <w:tcW w:w="187" w:type="pct"/>
            <w:tcBorders>
              <w:top w:val="single" w:color="000000" w:sz="4" w:space="0"/>
              <w:left w:val="single" w:color="000000" w:sz="4" w:space="0"/>
              <w:bottom w:val="single" w:color="000000" w:sz="4" w:space="0"/>
              <w:right w:val="single" w:color="000000" w:sz="4" w:space="0"/>
            </w:tcBorders>
            <w:vAlign w:val="center"/>
          </w:tcPr>
          <w:p w14:paraId="4FB6E85A">
            <w:pPr>
              <w:widowControl/>
              <w:spacing w:line="270" w:lineRule="exact"/>
              <w:jc w:val="center"/>
              <w:textAlignment w:val="center"/>
              <w:rPr>
                <w:rFonts w:ascii="Times New Roman" w:hAnsi="Times New Roman" w:eastAsia="方正仿宋_GBK" w:cs="Times New Roman"/>
                <w:kern w:val="0"/>
              </w:rPr>
            </w:pPr>
            <w:r>
              <w:rPr>
                <w:rFonts w:ascii="Times New Roman" w:hAnsi="Times New Roman" w:eastAsia="方正仿宋_GBK" w:cs="Times New Roman"/>
                <w:kern w:val="0"/>
              </w:rPr>
              <w:t>4</w:t>
            </w:r>
          </w:p>
        </w:tc>
        <w:tc>
          <w:tcPr>
            <w:tcW w:w="455" w:type="pct"/>
            <w:tcBorders>
              <w:top w:val="single" w:color="000000" w:sz="4" w:space="0"/>
              <w:left w:val="single" w:color="000000" w:sz="4" w:space="0"/>
              <w:bottom w:val="single" w:color="000000" w:sz="4" w:space="0"/>
              <w:right w:val="single" w:color="000000" w:sz="4" w:space="0"/>
            </w:tcBorders>
            <w:vAlign w:val="center"/>
          </w:tcPr>
          <w:p w14:paraId="7916CC9E">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旅游经营行为检查</w:t>
            </w:r>
          </w:p>
        </w:tc>
        <w:tc>
          <w:tcPr>
            <w:tcW w:w="661" w:type="pct"/>
            <w:tcBorders>
              <w:top w:val="single" w:color="000000" w:sz="4" w:space="0"/>
              <w:left w:val="single" w:color="000000" w:sz="4" w:space="0"/>
              <w:bottom w:val="single" w:color="000000" w:sz="4" w:space="0"/>
              <w:right w:val="single" w:color="000000" w:sz="4" w:space="0"/>
            </w:tcBorders>
            <w:vAlign w:val="center"/>
          </w:tcPr>
          <w:p w14:paraId="40BF9D9E">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对旅游经营行为的行政检查</w:t>
            </w:r>
          </w:p>
        </w:tc>
        <w:tc>
          <w:tcPr>
            <w:tcW w:w="431" w:type="pct"/>
            <w:tcBorders>
              <w:top w:val="single" w:color="000000" w:sz="4" w:space="0"/>
              <w:left w:val="single" w:color="000000" w:sz="4" w:space="0"/>
              <w:bottom w:val="single" w:color="000000" w:sz="4" w:space="0"/>
              <w:right w:val="single" w:color="000000" w:sz="4" w:space="0"/>
            </w:tcBorders>
            <w:vAlign w:val="center"/>
          </w:tcPr>
          <w:p w14:paraId="0ED9CCE8">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旅行社</w:t>
            </w:r>
          </w:p>
        </w:tc>
        <w:tc>
          <w:tcPr>
            <w:tcW w:w="390" w:type="pct"/>
            <w:tcBorders>
              <w:top w:val="single" w:color="000000" w:sz="4" w:space="0"/>
              <w:left w:val="single" w:color="000000" w:sz="4" w:space="0"/>
              <w:bottom w:val="single" w:color="000000" w:sz="4" w:space="0"/>
              <w:right w:val="single" w:color="000000" w:sz="4" w:space="0"/>
            </w:tcBorders>
            <w:vAlign w:val="center"/>
          </w:tcPr>
          <w:p w14:paraId="246C2FAF">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w:t>
            </w:r>
          </w:p>
          <w:p w14:paraId="439CCE34">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事项</w:t>
            </w:r>
          </w:p>
        </w:tc>
        <w:tc>
          <w:tcPr>
            <w:tcW w:w="377" w:type="pct"/>
            <w:tcBorders>
              <w:top w:val="single" w:color="000000" w:sz="4" w:space="0"/>
              <w:left w:val="single" w:color="000000" w:sz="4" w:space="0"/>
              <w:bottom w:val="single" w:color="000000" w:sz="4" w:space="0"/>
              <w:right w:val="single" w:color="000000" w:sz="4" w:space="0"/>
            </w:tcBorders>
            <w:vAlign w:val="center"/>
          </w:tcPr>
          <w:p w14:paraId="29976E85">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w:t>
            </w:r>
          </w:p>
        </w:tc>
        <w:tc>
          <w:tcPr>
            <w:tcW w:w="387" w:type="pct"/>
            <w:tcBorders>
              <w:top w:val="single" w:color="000000" w:sz="4" w:space="0"/>
              <w:left w:val="single" w:color="000000" w:sz="4" w:space="0"/>
              <w:bottom w:val="single" w:color="000000" w:sz="4" w:space="0"/>
              <w:right w:val="single" w:color="000000" w:sz="4" w:space="0"/>
            </w:tcBorders>
            <w:vAlign w:val="center"/>
          </w:tcPr>
          <w:p w14:paraId="40D34B9B">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市、县</w:t>
            </w:r>
          </w:p>
        </w:tc>
        <w:tc>
          <w:tcPr>
            <w:tcW w:w="378" w:type="pct"/>
            <w:tcBorders>
              <w:top w:val="single" w:color="000000" w:sz="4" w:space="0"/>
              <w:left w:val="single" w:color="000000" w:sz="4" w:space="0"/>
              <w:bottom w:val="single" w:color="000000" w:sz="4" w:space="0"/>
              <w:right w:val="single" w:color="000000" w:sz="4" w:space="0"/>
            </w:tcBorders>
            <w:vAlign w:val="center"/>
          </w:tcPr>
          <w:p w14:paraId="60A3C174">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是</w:t>
            </w:r>
          </w:p>
        </w:tc>
        <w:tc>
          <w:tcPr>
            <w:tcW w:w="1734" w:type="pct"/>
            <w:tcBorders>
              <w:top w:val="single" w:color="000000" w:sz="4" w:space="0"/>
              <w:left w:val="single" w:color="000000" w:sz="4" w:space="0"/>
              <w:bottom w:val="single" w:color="000000" w:sz="4" w:space="0"/>
              <w:right w:val="single" w:color="000000" w:sz="4" w:space="0"/>
            </w:tcBorders>
            <w:vAlign w:val="center"/>
          </w:tcPr>
          <w:p w14:paraId="64F5BCAD">
            <w:pPr>
              <w:widowControl/>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中华人民共和国旅游法》第三十条、第九十五条；《中华人民共和国旅游法》第九十六条第二项；《中华人民共和国旅游法》第九十六条第三项；《中华人民共和国旅游法》第九十六条第四项；《中华人民共和国旅游法》第三十二条、第九十七条第一项；《中华人民共和国旅游法》第三十四条、第九十七条第二项；《中华人民共和国旅游法》第三十五条、第九十八条；《中华人民共和国旅游法》第三十三条、第一百零一条；《旅行社条例》第十条第二款、第四十六条第二项；《旅行社条例》第十一条、第四十六条第三项；《旅行社条例》第十二条、第五十条第一项；《旅行社条例》第十条第一款、第五十条第二项；《旅行社条例》第二十七条、第五十四条；《中华人民共和国旅游法》第一百条。</w:t>
            </w:r>
          </w:p>
        </w:tc>
      </w:tr>
      <w:tr w14:paraId="154A0650">
        <w:tblPrEx>
          <w:tblCellMar>
            <w:top w:w="0" w:type="dxa"/>
            <w:left w:w="108" w:type="dxa"/>
            <w:bottom w:w="0" w:type="dxa"/>
            <w:right w:w="108" w:type="dxa"/>
          </w:tblCellMar>
        </w:tblPrEx>
        <w:trPr>
          <w:trHeight w:val="735" w:hRule="atLeast"/>
          <w:jc w:val="center"/>
        </w:trPr>
        <w:tc>
          <w:tcPr>
            <w:tcW w:w="187" w:type="pct"/>
            <w:tcBorders>
              <w:top w:val="single" w:color="000000" w:sz="4" w:space="0"/>
              <w:left w:val="single" w:color="000000" w:sz="4" w:space="0"/>
              <w:bottom w:val="single" w:color="000000" w:sz="4" w:space="0"/>
              <w:right w:val="single" w:color="000000" w:sz="4" w:space="0"/>
            </w:tcBorders>
            <w:vAlign w:val="center"/>
          </w:tcPr>
          <w:p w14:paraId="3414C8A9">
            <w:pPr>
              <w:widowControl/>
              <w:spacing w:line="270" w:lineRule="exact"/>
              <w:jc w:val="center"/>
              <w:textAlignment w:val="center"/>
              <w:rPr>
                <w:rFonts w:ascii="Times New Roman" w:hAnsi="Times New Roman" w:eastAsia="方正仿宋_GBK" w:cs="Times New Roman"/>
                <w:kern w:val="0"/>
              </w:rPr>
            </w:pPr>
            <w:r>
              <w:rPr>
                <w:rFonts w:ascii="Times New Roman" w:hAnsi="Times New Roman" w:eastAsia="方正仿宋_GBK" w:cs="Times New Roman"/>
                <w:kern w:val="0"/>
              </w:rPr>
              <w:t>5</w:t>
            </w:r>
          </w:p>
        </w:tc>
        <w:tc>
          <w:tcPr>
            <w:tcW w:w="455" w:type="pct"/>
            <w:tcBorders>
              <w:top w:val="single" w:color="000000" w:sz="4" w:space="0"/>
              <w:left w:val="single" w:color="000000" w:sz="4" w:space="0"/>
              <w:bottom w:val="single" w:color="000000" w:sz="4" w:space="0"/>
              <w:right w:val="single" w:color="000000" w:sz="4" w:space="0"/>
            </w:tcBorders>
            <w:vAlign w:val="center"/>
          </w:tcPr>
          <w:p w14:paraId="64563296">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营业性演出活动检查</w:t>
            </w:r>
          </w:p>
        </w:tc>
        <w:tc>
          <w:tcPr>
            <w:tcW w:w="661" w:type="pct"/>
            <w:tcBorders>
              <w:top w:val="single" w:color="000000" w:sz="4" w:space="0"/>
              <w:left w:val="single" w:color="000000" w:sz="4" w:space="0"/>
              <w:bottom w:val="single" w:color="000000" w:sz="4" w:space="0"/>
              <w:right w:val="single" w:color="000000" w:sz="4" w:space="0"/>
            </w:tcBorders>
            <w:vAlign w:val="center"/>
          </w:tcPr>
          <w:p w14:paraId="1CC016A6">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对营业性演出活动的行政检查</w:t>
            </w:r>
          </w:p>
        </w:tc>
        <w:tc>
          <w:tcPr>
            <w:tcW w:w="431" w:type="pct"/>
            <w:tcBorders>
              <w:top w:val="single" w:color="000000" w:sz="4" w:space="0"/>
              <w:left w:val="single" w:color="000000" w:sz="4" w:space="0"/>
              <w:bottom w:val="single" w:color="000000" w:sz="4" w:space="0"/>
              <w:right w:val="single" w:color="000000" w:sz="4" w:space="0"/>
            </w:tcBorders>
            <w:vAlign w:val="center"/>
          </w:tcPr>
          <w:p w14:paraId="2B57EB8D">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营业性演出</w:t>
            </w:r>
          </w:p>
        </w:tc>
        <w:tc>
          <w:tcPr>
            <w:tcW w:w="390" w:type="pct"/>
            <w:tcBorders>
              <w:top w:val="single" w:color="000000" w:sz="4" w:space="0"/>
              <w:left w:val="single" w:color="000000" w:sz="4" w:space="0"/>
              <w:bottom w:val="single" w:color="000000" w:sz="4" w:space="0"/>
              <w:right w:val="single" w:color="000000" w:sz="4" w:space="0"/>
            </w:tcBorders>
            <w:vAlign w:val="center"/>
          </w:tcPr>
          <w:p w14:paraId="674363F8">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一般检查事项</w:t>
            </w:r>
          </w:p>
        </w:tc>
        <w:tc>
          <w:tcPr>
            <w:tcW w:w="377" w:type="pct"/>
            <w:tcBorders>
              <w:top w:val="single" w:color="000000" w:sz="4" w:space="0"/>
              <w:left w:val="single" w:color="000000" w:sz="4" w:space="0"/>
              <w:bottom w:val="single" w:color="000000" w:sz="4" w:space="0"/>
              <w:right w:val="single" w:color="000000" w:sz="4" w:space="0"/>
            </w:tcBorders>
            <w:vAlign w:val="center"/>
          </w:tcPr>
          <w:p w14:paraId="6CEE3338">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w:t>
            </w:r>
          </w:p>
        </w:tc>
        <w:tc>
          <w:tcPr>
            <w:tcW w:w="387" w:type="pct"/>
            <w:tcBorders>
              <w:top w:val="single" w:color="000000" w:sz="4" w:space="0"/>
              <w:left w:val="single" w:color="000000" w:sz="4" w:space="0"/>
              <w:bottom w:val="single" w:color="000000" w:sz="4" w:space="0"/>
              <w:right w:val="single" w:color="000000" w:sz="4" w:space="0"/>
            </w:tcBorders>
            <w:vAlign w:val="center"/>
          </w:tcPr>
          <w:p w14:paraId="363C122F">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市、县</w:t>
            </w:r>
          </w:p>
        </w:tc>
        <w:tc>
          <w:tcPr>
            <w:tcW w:w="378" w:type="pct"/>
            <w:tcBorders>
              <w:top w:val="single" w:color="000000" w:sz="4" w:space="0"/>
              <w:left w:val="single" w:color="000000" w:sz="4" w:space="0"/>
              <w:bottom w:val="single" w:color="000000" w:sz="4" w:space="0"/>
              <w:right w:val="single" w:color="000000" w:sz="4" w:space="0"/>
            </w:tcBorders>
            <w:vAlign w:val="center"/>
          </w:tcPr>
          <w:p w14:paraId="7631228C">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是</w:t>
            </w:r>
          </w:p>
        </w:tc>
        <w:tc>
          <w:tcPr>
            <w:tcW w:w="1734" w:type="pct"/>
            <w:tcBorders>
              <w:top w:val="single" w:color="000000" w:sz="4" w:space="0"/>
              <w:left w:val="single" w:color="000000" w:sz="4" w:space="0"/>
              <w:bottom w:val="single" w:color="000000" w:sz="4" w:space="0"/>
              <w:right w:val="single" w:color="000000" w:sz="4" w:space="0"/>
            </w:tcBorders>
            <w:vAlign w:val="center"/>
          </w:tcPr>
          <w:p w14:paraId="5485FA8D">
            <w:pPr>
              <w:widowControl/>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《营业性演出管理条例》（国务院令第</w:t>
            </w:r>
            <w:r>
              <w:rPr>
                <w:rFonts w:ascii="Times New Roman" w:hAnsi="Times New Roman" w:eastAsia="方正仿宋_GBK" w:cs="Times New Roman"/>
                <w:kern w:val="0"/>
              </w:rPr>
              <w:t>528</w:t>
            </w:r>
            <w:r>
              <w:rPr>
                <w:rFonts w:hint="eastAsia" w:ascii="Times New Roman" w:hAnsi="Times New Roman" w:eastAsia="方正仿宋_GBK" w:cs="方正仿宋_GBK"/>
                <w:kern w:val="0"/>
              </w:rPr>
              <w:t>号）第十三条、第十五条。</w:t>
            </w:r>
          </w:p>
        </w:tc>
      </w:tr>
      <w:tr w14:paraId="1D9D2338">
        <w:tblPrEx>
          <w:tblCellMar>
            <w:top w:w="0" w:type="dxa"/>
            <w:left w:w="108" w:type="dxa"/>
            <w:bottom w:w="0" w:type="dxa"/>
            <w:right w:w="108" w:type="dxa"/>
          </w:tblCellMar>
        </w:tblPrEx>
        <w:trPr>
          <w:trHeight w:val="735" w:hRule="atLeast"/>
          <w:jc w:val="center"/>
        </w:trPr>
        <w:tc>
          <w:tcPr>
            <w:tcW w:w="187" w:type="pct"/>
            <w:tcBorders>
              <w:top w:val="single" w:color="000000" w:sz="4" w:space="0"/>
              <w:left w:val="single" w:color="000000" w:sz="4" w:space="0"/>
              <w:bottom w:val="single" w:color="000000" w:sz="4" w:space="0"/>
              <w:right w:val="single" w:color="000000" w:sz="4" w:space="0"/>
            </w:tcBorders>
            <w:vAlign w:val="center"/>
          </w:tcPr>
          <w:p w14:paraId="666F0075">
            <w:pPr>
              <w:widowControl/>
              <w:spacing w:line="270" w:lineRule="exact"/>
              <w:ind w:left="-84" w:leftChars="-40" w:right="-86" w:rightChars="-41"/>
              <w:jc w:val="center"/>
              <w:textAlignment w:val="center"/>
              <w:rPr>
                <w:rFonts w:ascii="Times New Roman" w:hAnsi="Times New Roman" w:eastAsia="方正仿宋_GBK" w:cs="Times New Roman"/>
                <w:kern w:val="0"/>
              </w:rPr>
            </w:pPr>
            <w:r>
              <w:rPr>
                <w:rFonts w:ascii="Times New Roman" w:hAnsi="Times New Roman" w:eastAsia="方正仿宋_GBK" w:cs="Times New Roman"/>
                <w:kern w:val="0"/>
              </w:rPr>
              <w:t>6</w:t>
            </w:r>
          </w:p>
        </w:tc>
        <w:tc>
          <w:tcPr>
            <w:tcW w:w="455" w:type="pct"/>
            <w:tcBorders>
              <w:top w:val="single" w:color="000000" w:sz="4" w:space="0"/>
              <w:left w:val="single" w:color="000000" w:sz="4" w:space="0"/>
              <w:bottom w:val="single" w:color="000000" w:sz="4" w:space="0"/>
              <w:right w:val="single" w:color="000000" w:sz="4" w:space="0"/>
            </w:tcBorders>
            <w:vAlign w:val="center"/>
          </w:tcPr>
          <w:p w14:paraId="28493453">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互联网文化单位检查</w:t>
            </w:r>
          </w:p>
        </w:tc>
        <w:tc>
          <w:tcPr>
            <w:tcW w:w="661" w:type="pct"/>
            <w:tcBorders>
              <w:top w:val="single" w:color="000000" w:sz="4" w:space="0"/>
              <w:left w:val="single" w:color="000000" w:sz="4" w:space="0"/>
              <w:bottom w:val="single" w:color="000000" w:sz="4" w:space="0"/>
              <w:right w:val="single" w:color="000000" w:sz="4" w:space="0"/>
            </w:tcBorders>
            <w:vAlign w:val="center"/>
          </w:tcPr>
          <w:p w14:paraId="68E02EFB">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对互联网文化单位的行政检查</w:t>
            </w:r>
          </w:p>
        </w:tc>
        <w:tc>
          <w:tcPr>
            <w:tcW w:w="431" w:type="pct"/>
            <w:tcBorders>
              <w:top w:val="single" w:color="000000" w:sz="4" w:space="0"/>
              <w:left w:val="single" w:color="000000" w:sz="4" w:space="0"/>
              <w:bottom w:val="single" w:color="000000" w:sz="4" w:space="0"/>
              <w:right w:val="single" w:color="000000" w:sz="4" w:space="0"/>
            </w:tcBorders>
            <w:vAlign w:val="center"/>
          </w:tcPr>
          <w:p w14:paraId="716F9A28">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互联网文化单位</w:t>
            </w:r>
          </w:p>
        </w:tc>
        <w:tc>
          <w:tcPr>
            <w:tcW w:w="390" w:type="pct"/>
            <w:tcBorders>
              <w:top w:val="single" w:color="000000" w:sz="4" w:space="0"/>
              <w:left w:val="single" w:color="000000" w:sz="4" w:space="0"/>
              <w:bottom w:val="single" w:color="000000" w:sz="4" w:space="0"/>
              <w:right w:val="single" w:color="000000" w:sz="4" w:space="0"/>
            </w:tcBorders>
            <w:vAlign w:val="center"/>
          </w:tcPr>
          <w:p w14:paraId="226B709B">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一般检查事项</w:t>
            </w:r>
          </w:p>
        </w:tc>
        <w:tc>
          <w:tcPr>
            <w:tcW w:w="377" w:type="pct"/>
            <w:tcBorders>
              <w:top w:val="single" w:color="000000" w:sz="4" w:space="0"/>
              <w:left w:val="single" w:color="000000" w:sz="4" w:space="0"/>
              <w:bottom w:val="single" w:color="000000" w:sz="4" w:space="0"/>
              <w:right w:val="single" w:color="000000" w:sz="4" w:space="0"/>
            </w:tcBorders>
            <w:vAlign w:val="center"/>
          </w:tcPr>
          <w:p w14:paraId="0C4C326C">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w:t>
            </w:r>
          </w:p>
        </w:tc>
        <w:tc>
          <w:tcPr>
            <w:tcW w:w="387" w:type="pct"/>
            <w:tcBorders>
              <w:top w:val="single" w:color="000000" w:sz="4" w:space="0"/>
              <w:left w:val="single" w:color="000000" w:sz="4" w:space="0"/>
              <w:bottom w:val="single" w:color="000000" w:sz="4" w:space="0"/>
              <w:right w:val="single" w:color="000000" w:sz="4" w:space="0"/>
            </w:tcBorders>
            <w:vAlign w:val="center"/>
          </w:tcPr>
          <w:p w14:paraId="4CFFF672">
            <w:pPr>
              <w:spacing w:line="270" w:lineRule="exact"/>
              <w:jc w:val="center"/>
              <w:rPr>
                <w:rFonts w:ascii="Times New Roman" w:hAnsi="Times New Roman" w:eastAsia="方正仿宋_GBK" w:cs="Times New Roman"/>
              </w:rPr>
            </w:pPr>
            <w:r>
              <w:rPr>
                <w:rFonts w:hint="eastAsia" w:ascii="Times New Roman" w:hAnsi="Times New Roman" w:eastAsia="方正仿宋_GBK" w:cs="方正仿宋_GBK"/>
                <w:kern w:val="0"/>
              </w:rPr>
              <w:t>市、县</w:t>
            </w:r>
          </w:p>
        </w:tc>
        <w:tc>
          <w:tcPr>
            <w:tcW w:w="378" w:type="pct"/>
            <w:tcBorders>
              <w:top w:val="single" w:color="000000" w:sz="4" w:space="0"/>
              <w:left w:val="single" w:color="000000" w:sz="4" w:space="0"/>
              <w:bottom w:val="single" w:color="000000" w:sz="4" w:space="0"/>
              <w:right w:val="single" w:color="000000" w:sz="4" w:space="0"/>
            </w:tcBorders>
            <w:vAlign w:val="center"/>
          </w:tcPr>
          <w:p w14:paraId="657041A8">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是</w:t>
            </w:r>
          </w:p>
        </w:tc>
        <w:tc>
          <w:tcPr>
            <w:tcW w:w="1734" w:type="pct"/>
            <w:tcBorders>
              <w:top w:val="single" w:color="000000" w:sz="4" w:space="0"/>
              <w:left w:val="single" w:color="000000" w:sz="4" w:space="0"/>
              <w:bottom w:val="single" w:color="000000" w:sz="4" w:space="0"/>
              <w:right w:val="single" w:color="000000" w:sz="4" w:space="0"/>
            </w:tcBorders>
            <w:vAlign w:val="center"/>
          </w:tcPr>
          <w:p w14:paraId="2442E9E7">
            <w:pPr>
              <w:widowControl/>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《互联网文化管理暂行规定》第六条。</w:t>
            </w:r>
          </w:p>
        </w:tc>
      </w:tr>
      <w:tr w14:paraId="346E56A4">
        <w:tblPrEx>
          <w:tblCellMar>
            <w:top w:w="0" w:type="dxa"/>
            <w:left w:w="108" w:type="dxa"/>
            <w:bottom w:w="0" w:type="dxa"/>
            <w:right w:w="108" w:type="dxa"/>
          </w:tblCellMar>
        </w:tblPrEx>
        <w:trPr>
          <w:trHeight w:val="735" w:hRule="atLeast"/>
          <w:jc w:val="center"/>
        </w:trPr>
        <w:tc>
          <w:tcPr>
            <w:tcW w:w="187" w:type="pct"/>
            <w:tcBorders>
              <w:top w:val="single" w:color="000000" w:sz="4" w:space="0"/>
              <w:left w:val="single" w:color="000000" w:sz="4" w:space="0"/>
              <w:bottom w:val="single" w:color="000000" w:sz="4" w:space="0"/>
              <w:right w:val="single" w:color="000000" w:sz="4" w:space="0"/>
            </w:tcBorders>
            <w:vAlign w:val="center"/>
          </w:tcPr>
          <w:p w14:paraId="6ACAE9DA">
            <w:pPr>
              <w:widowControl/>
              <w:spacing w:line="270" w:lineRule="exact"/>
              <w:ind w:left="-84" w:leftChars="-40" w:right="-86" w:rightChars="-41"/>
              <w:jc w:val="center"/>
              <w:textAlignment w:val="center"/>
              <w:rPr>
                <w:rFonts w:ascii="Times New Roman" w:hAnsi="Times New Roman" w:eastAsia="方正仿宋_GBK" w:cs="Times New Roman"/>
                <w:kern w:val="0"/>
              </w:rPr>
            </w:pPr>
            <w:r>
              <w:rPr>
                <w:rFonts w:ascii="Times New Roman" w:hAnsi="Times New Roman" w:eastAsia="方正仿宋_GBK" w:cs="Times New Roman"/>
                <w:kern w:val="0"/>
              </w:rPr>
              <w:t>7</w:t>
            </w:r>
          </w:p>
        </w:tc>
        <w:tc>
          <w:tcPr>
            <w:tcW w:w="455" w:type="pct"/>
            <w:tcBorders>
              <w:top w:val="single" w:color="000000" w:sz="4" w:space="0"/>
              <w:left w:val="single" w:color="000000" w:sz="4" w:space="0"/>
              <w:bottom w:val="single" w:color="000000" w:sz="4" w:space="0"/>
              <w:right w:val="single" w:color="000000" w:sz="4" w:space="0"/>
            </w:tcBorders>
            <w:vAlign w:val="center"/>
          </w:tcPr>
          <w:p w14:paraId="0F579AA4">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艺术品经营活动检查</w:t>
            </w:r>
          </w:p>
        </w:tc>
        <w:tc>
          <w:tcPr>
            <w:tcW w:w="661" w:type="pct"/>
            <w:tcBorders>
              <w:top w:val="single" w:color="000000" w:sz="4" w:space="0"/>
              <w:left w:val="single" w:color="000000" w:sz="4" w:space="0"/>
              <w:bottom w:val="single" w:color="000000" w:sz="4" w:space="0"/>
              <w:right w:val="single" w:color="000000" w:sz="4" w:space="0"/>
            </w:tcBorders>
            <w:vAlign w:val="center"/>
          </w:tcPr>
          <w:p w14:paraId="02EF3A9E">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对艺术品经营活动的行政检查</w:t>
            </w:r>
          </w:p>
        </w:tc>
        <w:tc>
          <w:tcPr>
            <w:tcW w:w="431" w:type="pct"/>
            <w:tcBorders>
              <w:top w:val="single" w:color="000000" w:sz="4" w:space="0"/>
              <w:left w:val="single" w:color="000000" w:sz="4" w:space="0"/>
              <w:bottom w:val="single" w:color="000000" w:sz="4" w:space="0"/>
              <w:right w:val="single" w:color="000000" w:sz="4" w:space="0"/>
            </w:tcBorders>
            <w:vAlign w:val="center"/>
          </w:tcPr>
          <w:p w14:paraId="2080A232">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艺术品经营单位</w:t>
            </w:r>
          </w:p>
        </w:tc>
        <w:tc>
          <w:tcPr>
            <w:tcW w:w="390" w:type="pct"/>
            <w:tcBorders>
              <w:top w:val="single" w:color="000000" w:sz="4" w:space="0"/>
              <w:left w:val="single" w:color="000000" w:sz="4" w:space="0"/>
              <w:bottom w:val="single" w:color="000000" w:sz="4" w:space="0"/>
              <w:right w:val="single" w:color="000000" w:sz="4" w:space="0"/>
            </w:tcBorders>
            <w:vAlign w:val="center"/>
          </w:tcPr>
          <w:p w14:paraId="795BC9B8">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一般检查事项</w:t>
            </w:r>
          </w:p>
        </w:tc>
        <w:tc>
          <w:tcPr>
            <w:tcW w:w="377" w:type="pct"/>
            <w:tcBorders>
              <w:top w:val="single" w:color="000000" w:sz="4" w:space="0"/>
              <w:left w:val="single" w:color="000000" w:sz="4" w:space="0"/>
              <w:bottom w:val="single" w:color="000000" w:sz="4" w:space="0"/>
              <w:right w:val="single" w:color="000000" w:sz="4" w:space="0"/>
            </w:tcBorders>
            <w:vAlign w:val="center"/>
          </w:tcPr>
          <w:p w14:paraId="5CE11446">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w:t>
            </w:r>
          </w:p>
        </w:tc>
        <w:tc>
          <w:tcPr>
            <w:tcW w:w="387" w:type="pct"/>
            <w:tcBorders>
              <w:top w:val="single" w:color="000000" w:sz="4" w:space="0"/>
              <w:left w:val="single" w:color="000000" w:sz="4" w:space="0"/>
              <w:bottom w:val="single" w:color="000000" w:sz="4" w:space="0"/>
              <w:right w:val="single" w:color="000000" w:sz="4" w:space="0"/>
            </w:tcBorders>
            <w:vAlign w:val="center"/>
          </w:tcPr>
          <w:p w14:paraId="5C1A123B">
            <w:pPr>
              <w:spacing w:line="270" w:lineRule="exact"/>
              <w:jc w:val="center"/>
              <w:rPr>
                <w:rFonts w:ascii="Times New Roman" w:hAnsi="Times New Roman" w:eastAsia="方正仿宋_GBK" w:cs="Times New Roman"/>
              </w:rPr>
            </w:pPr>
            <w:r>
              <w:rPr>
                <w:rFonts w:hint="eastAsia" w:ascii="Times New Roman" w:hAnsi="Times New Roman" w:eastAsia="方正仿宋_GBK" w:cs="方正仿宋_GBK"/>
                <w:kern w:val="0"/>
              </w:rPr>
              <w:t>市、县</w:t>
            </w:r>
          </w:p>
        </w:tc>
        <w:tc>
          <w:tcPr>
            <w:tcW w:w="378" w:type="pct"/>
            <w:tcBorders>
              <w:top w:val="single" w:color="000000" w:sz="4" w:space="0"/>
              <w:left w:val="single" w:color="000000" w:sz="4" w:space="0"/>
              <w:bottom w:val="single" w:color="000000" w:sz="4" w:space="0"/>
              <w:right w:val="single" w:color="000000" w:sz="4" w:space="0"/>
            </w:tcBorders>
            <w:vAlign w:val="center"/>
          </w:tcPr>
          <w:p w14:paraId="7DF00323">
            <w:pPr>
              <w:spacing w:line="270" w:lineRule="exact"/>
              <w:jc w:val="center"/>
              <w:rPr>
                <w:rFonts w:ascii="Times New Roman" w:hAnsi="Times New Roman" w:eastAsia="方正仿宋_GBK" w:cs="Times New Roman"/>
              </w:rPr>
            </w:pPr>
            <w:r>
              <w:rPr>
                <w:rFonts w:hint="eastAsia" w:ascii="Times New Roman" w:hAnsi="Times New Roman" w:eastAsia="方正仿宋_GBK" w:cs="方正仿宋_GBK"/>
                <w:kern w:val="0"/>
              </w:rPr>
              <w:t>是</w:t>
            </w:r>
          </w:p>
        </w:tc>
        <w:tc>
          <w:tcPr>
            <w:tcW w:w="1734" w:type="pct"/>
            <w:tcBorders>
              <w:top w:val="single" w:color="000000" w:sz="4" w:space="0"/>
              <w:left w:val="single" w:color="000000" w:sz="4" w:space="0"/>
              <w:bottom w:val="single" w:color="000000" w:sz="4" w:space="0"/>
              <w:right w:val="single" w:color="000000" w:sz="4" w:space="0"/>
            </w:tcBorders>
            <w:vAlign w:val="center"/>
          </w:tcPr>
          <w:p w14:paraId="616FD3A4">
            <w:pPr>
              <w:widowControl/>
              <w:spacing w:line="270" w:lineRule="exact"/>
              <w:rPr>
                <w:rFonts w:ascii="Times New Roman" w:hAnsi="Times New Roman" w:eastAsia="方正仿宋_GBK" w:cs="Times New Roman"/>
                <w:b/>
                <w:bCs/>
                <w:kern w:val="0"/>
              </w:rPr>
            </w:pPr>
            <w:r>
              <w:rPr>
                <w:rFonts w:hint="eastAsia" w:ascii="Times New Roman" w:hAnsi="Times New Roman" w:eastAsia="方正仿宋_GBK" w:cs="方正仿宋_GBK"/>
                <w:kern w:val="0"/>
              </w:rPr>
              <w:t>《艺术品经营管理办法》第三条。</w:t>
            </w:r>
          </w:p>
        </w:tc>
      </w:tr>
      <w:tr w14:paraId="61B8B981">
        <w:tblPrEx>
          <w:tblCellMar>
            <w:top w:w="0" w:type="dxa"/>
            <w:left w:w="108" w:type="dxa"/>
            <w:bottom w:w="0" w:type="dxa"/>
            <w:right w:w="108" w:type="dxa"/>
          </w:tblCellMar>
        </w:tblPrEx>
        <w:trPr>
          <w:trHeight w:val="735" w:hRule="atLeast"/>
          <w:jc w:val="center"/>
        </w:trPr>
        <w:tc>
          <w:tcPr>
            <w:tcW w:w="187" w:type="pct"/>
            <w:tcBorders>
              <w:top w:val="single" w:color="000000" w:sz="4" w:space="0"/>
              <w:left w:val="single" w:color="000000" w:sz="4" w:space="0"/>
              <w:bottom w:val="single" w:color="000000" w:sz="4" w:space="0"/>
              <w:right w:val="single" w:color="000000" w:sz="4" w:space="0"/>
            </w:tcBorders>
            <w:vAlign w:val="center"/>
          </w:tcPr>
          <w:p w14:paraId="32C4BFEB">
            <w:pPr>
              <w:widowControl/>
              <w:spacing w:line="270" w:lineRule="exact"/>
              <w:ind w:left="-84" w:leftChars="-40" w:right="-86" w:rightChars="-41"/>
              <w:jc w:val="center"/>
              <w:textAlignment w:val="center"/>
              <w:rPr>
                <w:rFonts w:ascii="Times New Roman" w:hAnsi="Times New Roman" w:eastAsia="方正仿宋_GBK" w:cs="Times New Roman"/>
                <w:kern w:val="0"/>
              </w:rPr>
            </w:pPr>
            <w:r>
              <w:rPr>
                <w:rFonts w:ascii="Times New Roman" w:hAnsi="Times New Roman" w:eastAsia="方正仿宋_GBK" w:cs="Times New Roman"/>
                <w:kern w:val="0"/>
              </w:rPr>
              <w:t>8</w:t>
            </w:r>
          </w:p>
        </w:tc>
        <w:tc>
          <w:tcPr>
            <w:tcW w:w="455" w:type="pct"/>
            <w:tcBorders>
              <w:top w:val="single" w:color="000000" w:sz="4" w:space="0"/>
              <w:left w:val="single" w:color="000000" w:sz="4" w:space="0"/>
              <w:bottom w:val="single" w:color="000000" w:sz="4" w:space="0"/>
              <w:right w:val="single" w:color="000000" w:sz="4" w:space="0"/>
            </w:tcBorders>
            <w:vAlign w:val="center"/>
          </w:tcPr>
          <w:p w14:paraId="3E4AC25B">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文博单位</w:t>
            </w:r>
          </w:p>
          <w:p w14:paraId="14A8D348">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检查</w:t>
            </w:r>
          </w:p>
        </w:tc>
        <w:tc>
          <w:tcPr>
            <w:tcW w:w="661" w:type="pct"/>
            <w:tcBorders>
              <w:top w:val="single" w:color="000000" w:sz="4" w:space="0"/>
              <w:left w:val="single" w:color="000000" w:sz="4" w:space="0"/>
              <w:bottom w:val="single" w:color="000000" w:sz="4" w:space="0"/>
              <w:right w:val="single" w:color="000000" w:sz="4" w:space="0"/>
            </w:tcBorders>
            <w:vAlign w:val="center"/>
          </w:tcPr>
          <w:p w14:paraId="6B040008">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对文博单位的行政检查</w:t>
            </w:r>
          </w:p>
        </w:tc>
        <w:tc>
          <w:tcPr>
            <w:tcW w:w="431" w:type="pct"/>
            <w:tcBorders>
              <w:top w:val="single" w:color="000000" w:sz="4" w:space="0"/>
              <w:left w:val="single" w:color="000000" w:sz="4" w:space="0"/>
              <w:bottom w:val="single" w:color="000000" w:sz="4" w:space="0"/>
              <w:right w:val="single" w:color="000000" w:sz="4" w:space="0"/>
            </w:tcBorders>
            <w:vAlign w:val="center"/>
          </w:tcPr>
          <w:p w14:paraId="6A2070BF">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文博单位</w:t>
            </w:r>
          </w:p>
        </w:tc>
        <w:tc>
          <w:tcPr>
            <w:tcW w:w="390" w:type="pct"/>
            <w:tcBorders>
              <w:top w:val="single" w:color="000000" w:sz="4" w:space="0"/>
              <w:left w:val="single" w:color="000000" w:sz="4" w:space="0"/>
              <w:bottom w:val="single" w:color="000000" w:sz="4" w:space="0"/>
              <w:right w:val="single" w:color="000000" w:sz="4" w:space="0"/>
            </w:tcBorders>
            <w:vAlign w:val="center"/>
          </w:tcPr>
          <w:p w14:paraId="518D8EA1">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一般检查事项</w:t>
            </w:r>
          </w:p>
        </w:tc>
        <w:tc>
          <w:tcPr>
            <w:tcW w:w="377" w:type="pct"/>
            <w:tcBorders>
              <w:top w:val="single" w:color="000000" w:sz="4" w:space="0"/>
              <w:left w:val="single" w:color="000000" w:sz="4" w:space="0"/>
              <w:bottom w:val="single" w:color="000000" w:sz="4" w:space="0"/>
              <w:right w:val="single" w:color="000000" w:sz="4" w:space="0"/>
            </w:tcBorders>
            <w:vAlign w:val="center"/>
          </w:tcPr>
          <w:p w14:paraId="34350564">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w:t>
            </w:r>
          </w:p>
        </w:tc>
        <w:tc>
          <w:tcPr>
            <w:tcW w:w="387" w:type="pct"/>
            <w:tcBorders>
              <w:top w:val="single" w:color="000000" w:sz="4" w:space="0"/>
              <w:left w:val="single" w:color="000000" w:sz="4" w:space="0"/>
              <w:bottom w:val="single" w:color="000000" w:sz="4" w:space="0"/>
              <w:right w:val="single" w:color="000000" w:sz="4" w:space="0"/>
            </w:tcBorders>
            <w:vAlign w:val="center"/>
          </w:tcPr>
          <w:p w14:paraId="1839B9C5">
            <w:pPr>
              <w:spacing w:line="270" w:lineRule="exact"/>
              <w:jc w:val="center"/>
              <w:rPr>
                <w:rFonts w:ascii="Times New Roman" w:hAnsi="Times New Roman" w:eastAsia="方正仿宋_GBK" w:cs="Times New Roman"/>
              </w:rPr>
            </w:pPr>
            <w:r>
              <w:rPr>
                <w:rFonts w:hint="eastAsia" w:ascii="Times New Roman" w:hAnsi="Times New Roman" w:eastAsia="方正仿宋_GBK" w:cs="方正仿宋_GBK"/>
                <w:kern w:val="0"/>
              </w:rPr>
              <w:t>市、县</w:t>
            </w:r>
          </w:p>
        </w:tc>
        <w:tc>
          <w:tcPr>
            <w:tcW w:w="378" w:type="pct"/>
            <w:tcBorders>
              <w:top w:val="single" w:color="000000" w:sz="4" w:space="0"/>
              <w:left w:val="single" w:color="000000" w:sz="4" w:space="0"/>
              <w:bottom w:val="single" w:color="000000" w:sz="4" w:space="0"/>
              <w:right w:val="single" w:color="000000" w:sz="4" w:space="0"/>
            </w:tcBorders>
            <w:vAlign w:val="center"/>
          </w:tcPr>
          <w:p w14:paraId="656F81DF">
            <w:pPr>
              <w:spacing w:line="270" w:lineRule="exact"/>
              <w:jc w:val="center"/>
              <w:rPr>
                <w:rFonts w:ascii="Times New Roman" w:hAnsi="Times New Roman" w:eastAsia="方正仿宋_GBK" w:cs="Times New Roman"/>
              </w:rPr>
            </w:pPr>
            <w:r>
              <w:rPr>
                <w:rFonts w:hint="eastAsia" w:ascii="Times New Roman" w:hAnsi="Times New Roman" w:eastAsia="方正仿宋_GBK" w:cs="方正仿宋_GBK"/>
                <w:kern w:val="0"/>
              </w:rPr>
              <w:t>是</w:t>
            </w:r>
          </w:p>
        </w:tc>
        <w:tc>
          <w:tcPr>
            <w:tcW w:w="1734" w:type="pct"/>
            <w:tcBorders>
              <w:top w:val="single" w:color="000000" w:sz="4" w:space="0"/>
              <w:left w:val="single" w:color="000000" w:sz="4" w:space="0"/>
              <w:bottom w:val="single" w:color="000000" w:sz="4" w:space="0"/>
              <w:right w:val="single" w:color="000000" w:sz="4" w:space="0"/>
            </w:tcBorders>
            <w:vAlign w:val="center"/>
          </w:tcPr>
          <w:p w14:paraId="42D6A988">
            <w:pPr>
              <w:widowControl/>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《中华人民共和国文物保护法》第八条；《博物馆条例》第七条。</w:t>
            </w:r>
          </w:p>
        </w:tc>
      </w:tr>
      <w:tr w14:paraId="3D442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0" w:hRule="atLeast"/>
          <w:jc w:val="center"/>
        </w:trPr>
        <w:tc>
          <w:tcPr>
            <w:tcW w:w="187" w:type="pct"/>
            <w:vAlign w:val="center"/>
          </w:tcPr>
          <w:p w14:paraId="3B883431">
            <w:pPr>
              <w:widowControl/>
              <w:spacing w:line="270" w:lineRule="exact"/>
              <w:ind w:left="-126" w:leftChars="-60" w:right="-115" w:rightChars="-55"/>
              <w:jc w:val="center"/>
              <w:rPr>
                <w:rFonts w:ascii="Times New Roman" w:hAnsi="Times New Roman" w:eastAsia="方正仿宋_GBK" w:cs="Times New Roman"/>
                <w:kern w:val="0"/>
              </w:rPr>
            </w:pPr>
            <w:r>
              <w:rPr>
                <w:rFonts w:ascii="Times New Roman" w:hAnsi="Times New Roman" w:eastAsia="方正仿宋_GBK" w:cs="Times New Roman"/>
                <w:kern w:val="0"/>
              </w:rPr>
              <w:t>9</w:t>
            </w:r>
          </w:p>
        </w:tc>
        <w:tc>
          <w:tcPr>
            <w:tcW w:w="455" w:type="pct"/>
            <w:vAlign w:val="center"/>
          </w:tcPr>
          <w:p w14:paraId="2F1ACFA7">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卫星电视广播地面接收设施检查</w:t>
            </w:r>
          </w:p>
        </w:tc>
        <w:tc>
          <w:tcPr>
            <w:tcW w:w="661" w:type="pct"/>
            <w:vAlign w:val="center"/>
          </w:tcPr>
          <w:p w14:paraId="6FF5431A">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对依法设置安装和使用卫星设施用户的行政检查</w:t>
            </w:r>
          </w:p>
        </w:tc>
        <w:tc>
          <w:tcPr>
            <w:tcW w:w="431" w:type="pct"/>
            <w:vAlign w:val="center"/>
          </w:tcPr>
          <w:p w14:paraId="2D83641C">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安装和使用卫星地面接收设施的</w:t>
            </w:r>
          </w:p>
          <w:p w14:paraId="0F9829D9">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用户</w:t>
            </w:r>
          </w:p>
        </w:tc>
        <w:tc>
          <w:tcPr>
            <w:tcW w:w="390" w:type="pct"/>
            <w:vAlign w:val="center"/>
          </w:tcPr>
          <w:p w14:paraId="6A3ACF1D">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重点检查事项</w:t>
            </w:r>
          </w:p>
        </w:tc>
        <w:tc>
          <w:tcPr>
            <w:tcW w:w="377" w:type="pct"/>
            <w:vAlign w:val="center"/>
          </w:tcPr>
          <w:p w14:paraId="4B66458C">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w:t>
            </w:r>
          </w:p>
        </w:tc>
        <w:tc>
          <w:tcPr>
            <w:tcW w:w="387" w:type="pct"/>
            <w:vAlign w:val="center"/>
          </w:tcPr>
          <w:p w14:paraId="55679F1D">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市、县</w:t>
            </w:r>
          </w:p>
        </w:tc>
        <w:tc>
          <w:tcPr>
            <w:tcW w:w="378" w:type="pct"/>
            <w:vAlign w:val="center"/>
          </w:tcPr>
          <w:p w14:paraId="2B863DEA">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否</w:t>
            </w:r>
          </w:p>
        </w:tc>
        <w:tc>
          <w:tcPr>
            <w:tcW w:w="1734" w:type="pct"/>
            <w:vAlign w:val="center"/>
          </w:tcPr>
          <w:p w14:paraId="24D8DCED">
            <w:pPr>
              <w:widowControl/>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《卫星电视广播地面接收设施管理规定》第七条、第八条、第十条；《〈卫星电视广播地面接收设施管理规定〉实施细则》【原广电部第</w:t>
            </w:r>
            <w:r>
              <w:rPr>
                <w:rFonts w:ascii="Times New Roman" w:hAnsi="Times New Roman" w:eastAsia="方正仿宋_GBK" w:cs="Times New Roman"/>
                <w:kern w:val="0"/>
              </w:rPr>
              <w:t>11</w:t>
            </w:r>
            <w:r>
              <w:rPr>
                <w:rFonts w:hint="eastAsia" w:ascii="Times New Roman" w:hAnsi="Times New Roman" w:eastAsia="方正仿宋_GBK" w:cs="方正仿宋_GBK"/>
                <w:kern w:val="0"/>
              </w:rPr>
              <w:t>号令，根据</w:t>
            </w:r>
            <w:r>
              <w:rPr>
                <w:rFonts w:ascii="Times New Roman" w:hAnsi="Times New Roman" w:eastAsia="方正仿宋_GBK" w:cs="Times New Roman"/>
                <w:kern w:val="0"/>
              </w:rPr>
              <w:t>2021</w:t>
            </w:r>
            <w:r>
              <w:rPr>
                <w:rFonts w:hint="eastAsia" w:ascii="Times New Roman" w:hAnsi="Times New Roman" w:eastAsia="方正仿宋_GBK" w:cs="方正仿宋_GBK"/>
                <w:kern w:val="0"/>
              </w:rPr>
              <w:t>年</w:t>
            </w:r>
            <w:r>
              <w:rPr>
                <w:rFonts w:ascii="Times New Roman" w:hAnsi="Times New Roman" w:eastAsia="方正仿宋_GBK" w:cs="Times New Roman"/>
                <w:kern w:val="0"/>
              </w:rPr>
              <w:t>10</w:t>
            </w:r>
            <w:r>
              <w:rPr>
                <w:rFonts w:hint="eastAsia" w:ascii="Times New Roman" w:hAnsi="Times New Roman" w:eastAsia="方正仿宋_GBK" w:cs="方正仿宋_GBK"/>
                <w:kern w:val="0"/>
              </w:rPr>
              <w:t>月</w:t>
            </w:r>
            <w:r>
              <w:rPr>
                <w:rFonts w:ascii="Times New Roman" w:hAnsi="Times New Roman" w:eastAsia="方正仿宋_GBK" w:cs="Times New Roman"/>
                <w:kern w:val="0"/>
              </w:rPr>
              <w:t>9</w:t>
            </w:r>
            <w:r>
              <w:rPr>
                <w:rFonts w:hint="eastAsia" w:ascii="Times New Roman" w:hAnsi="Times New Roman" w:eastAsia="方正仿宋_GBK" w:cs="方正仿宋_GBK"/>
                <w:kern w:val="0"/>
              </w:rPr>
              <w:t>日《国家广播电视总局关于第四批修改的部门规章的决定》（广电总局令第</w:t>
            </w:r>
            <w:r>
              <w:rPr>
                <w:rFonts w:ascii="Times New Roman" w:hAnsi="Times New Roman" w:eastAsia="方正仿宋_GBK" w:cs="Times New Roman"/>
                <w:kern w:val="0"/>
              </w:rPr>
              <w:t>10</w:t>
            </w:r>
            <w:r>
              <w:rPr>
                <w:rFonts w:hint="eastAsia" w:ascii="Times New Roman" w:hAnsi="Times New Roman" w:eastAsia="方正仿宋_GBK" w:cs="方正仿宋_GBK"/>
                <w:kern w:val="0"/>
              </w:rPr>
              <w:t>号）修订】第二条、第五条、第十六条。</w:t>
            </w:r>
          </w:p>
        </w:tc>
      </w:tr>
      <w:tr w14:paraId="46F4B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0" w:hRule="atLeast"/>
          <w:jc w:val="center"/>
        </w:trPr>
        <w:tc>
          <w:tcPr>
            <w:tcW w:w="187" w:type="pct"/>
            <w:vAlign w:val="center"/>
          </w:tcPr>
          <w:p w14:paraId="480B1C40">
            <w:pPr>
              <w:widowControl/>
              <w:spacing w:line="270" w:lineRule="exact"/>
              <w:ind w:left="-126" w:leftChars="-60" w:right="-115" w:rightChars="-55"/>
              <w:jc w:val="center"/>
              <w:rPr>
                <w:rFonts w:ascii="Times New Roman" w:hAnsi="Times New Roman" w:eastAsia="方正仿宋_GBK" w:cs="Times New Roman"/>
                <w:kern w:val="0"/>
              </w:rPr>
            </w:pPr>
            <w:r>
              <w:rPr>
                <w:rFonts w:ascii="Times New Roman" w:hAnsi="Times New Roman" w:eastAsia="方正仿宋_GBK" w:cs="Times New Roman"/>
                <w:kern w:val="0"/>
              </w:rPr>
              <w:t>10</w:t>
            </w:r>
          </w:p>
        </w:tc>
        <w:tc>
          <w:tcPr>
            <w:tcW w:w="455" w:type="pct"/>
            <w:vAlign w:val="center"/>
          </w:tcPr>
          <w:p w14:paraId="34AED49E">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接收和传送境外卫星电视节目检查</w:t>
            </w:r>
          </w:p>
        </w:tc>
        <w:tc>
          <w:tcPr>
            <w:tcW w:w="661" w:type="pct"/>
            <w:vAlign w:val="center"/>
          </w:tcPr>
          <w:p w14:paraId="416EBBF2">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对通过广电有线网或其它信息网络接收和传送境外卫星电视节目的单位和个人的行政检查</w:t>
            </w:r>
          </w:p>
        </w:tc>
        <w:tc>
          <w:tcPr>
            <w:tcW w:w="431" w:type="pct"/>
            <w:vAlign w:val="center"/>
          </w:tcPr>
          <w:p w14:paraId="4DF001A9">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通过广电有线网或其它信息网络接收和传送境外卫星电视节目的单位和个人</w:t>
            </w:r>
          </w:p>
        </w:tc>
        <w:tc>
          <w:tcPr>
            <w:tcW w:w="390" w:type="pct"/>
            <w:vAlign w:val="center"/>
          </w:tcPr>
          <w:p w14:paraId="54FF43C5">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一般检查事项</w:t>
            </w:r>
          </w:p>
        </w:tc>
        <w:tc>
          <w:tcPr>
            <w:tcW w:w="377" w:type="pct"/>
            <w:vAlign w:val="center"/>
          </w:tcPr>
          <w:p w14:paraId="0E776F00">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w:t>
            </w:r>
          </w:p>
        </w:tc>
        <w:tc>
          <w:tcPr>
            <w:tcW w:w="387" w:type="pct"/>
            <w:vAlign w:val="center"/>
          </w:tcPr>
          <w:p w14:paraId="55F89273">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市、县</w:t>
            </w:r>
          </w:p>
        </w:tc>
        <w:tc>
          <w:tcPr>
            <w:tcW w:w="378" w:type="pct"/>
            <w:vAlign w:val="center"/>
          </w:tcPr>
          <w:p w14:paraId="2EC198EA">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否</w:t>
            </w:r>
          </w:p>
        </w:tc>
        <w:tc>
          <w:tcPr>
            <w:tcW w:w="1734" w:type="pct"/>
            <w:vAlign w:val="center"/>
          </w:tcPr>
          <w:p w14:paraId="223D1377">
            <w:pPr>
              <w:widowControl/>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《江苏省广播电视管理条例》第十五条、第四十四条</w:t>
            </w:r>
          </w:p>
        </w:tc>
      </w:tr>
      <w:tr w14:paraId="4F498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 w:type="pct"/>
            <w:vAlign w:val="center"/>
          </w:tcPr>
          <w:p w14:paraId="667B7A4A">
            <w:pPr>
              <w:widowControl/>
              <w:spacing w:line="270" w:lineRule="exact"/>
              <w:ind w:left="-126" w:leftChars="-60" w:right="-115" w:rightChars="-55"/>
              <w:jc w:val="center"/>
              <w:rPr>
                <w:rFonts w:ascii="Times New Roman" w:hAnsi="Times New Roman" w:eastAsia="方正仿宋_GBK" w:cs="Times New Roman"/>
                <w:kern w:val="0"/>
              </w:rPr>
            </w:pPr>
            <w:r>
              <w:rPr>
                <w:rFonts w:ascii="Times New Roman" w:hAnsi="Times New Roman" w:eastAsia="方正仿宋_GBK" w:cs="Times New Roman"/>
                <w:kern w:val="0"/>
              </w:rPr>
              <w:t>11</w:t>
            </w:r>
          </w:p>
        </w:tc>
        <w:tc>
          <w:tcPr>
            <w:tcW w:w="455" w:type="pct"/>
            <w:vAlign w:val="center"/>
          </w:tcPr>
          <w:p w14:paraId="139BEBE5">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卫星电视广播地面接收设施安装服务机构检查</w:t>
            </w:r>
          </w:p>
        </w:tc>
        <w:tc>
          <w:tcPr>
            <w:tcW w:w="661" w:type="pct"/>
            <w:vAlign w:val="center"/>
          </w:tcPr>
          <w:p w14:paraId="5FCCBACE">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对省级以下卫星地面接收设施安装服务机构的行政检查</w:t>
            </w:r>
          </w:p>
        </w:tc>
        <w:tc>
          <w:tcPr>
            <w:tcW w:w="431" w:type="pct"/>
            <w:vAlign w:val="center"/>
          </w:tcPr>
          <w:p w14:paraId="4E0C70E6">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省级以下卫星地面接收设施安装服务机构</w:t>
            </w:r>
          </w:p>
        </w:tc>
        <w:tc>
          <w:tcPr>
            <w:tcW w:w="390" w:type="pct"/>
            <w:vAlign w:val="center"/>
          </w:tcPr>
          <w:p w14:paraId="13565985">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一般检查事项</w:t>
            </w:r>
          </w:p>
        </w:tc>
        <w:tc>
          <w:tcPr>
            <w:tcW w:w="377" w:type="pct"/>
            <w:vAlign w:val="center"/>
          </w:tcPr>
          <w:p w14:paraId="7BF98A3A">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w:t>
            </w:r>
          </w:p>
        </w:tc>
        <w:tc>
          <w:tcPr>
            <w:tcW w:w="387" w:type="pct"/>
            <w:vAlign w:val="center"/>
          </w:tcPr>
          <w:p w14:paraId="60328540">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市、县</w:t>
            </w:r>
          </w:p>
        </w:tc>
        <w:tc>
          <w:tcPr>
            <w:tcW w:w="378" w:type="pct"/>
            <w:vAlign w:val="center"/>
          </w:tcPr>
          <w:p w14:paraId="01E15C25">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否</w:t>
            </w:r>
          </w:p>
        </w:tc>
        <w:tc>
          <w:tcPr>
            <w:tcW w:w="1734" w:type="pct"/>
            <w:vAlign w:val="center"/>
          </w:tcPr>
          <w:p w14:paraId="732032E7">
            <w:pPr>
              <w:widowControl/>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《卫星电视广播地面接收设施安装服务管理暂行办法》【广电总局第</w:t>
            </w:r>
            <w:r>
              <w:rPr>
                <w:rFonts w:ascii="Times New Roman" w:hAnsi="Times New Roman" w:eastAsia="方正仿宋_GBK" w:cs="Times New Roman"/>
                <w:kern w:val="0"/>
              </w:rPr>
              <w:t>60</w:t>
            </w:r>
            <w:r>
              <w:rPr>
                <w:rFonts w:hint="eastAsia" w:ascii="Times New Roman" w:hAnsi="Times New Roman" w:eastAsia="方正仿宋_GBK" w:cs="方正仿宋_GBK"/>
                <w:kern w:val="0"/>
              </w:rPr>
              <w:t>号令，根据</w:t>
            </w:r>
            <w:r>
              <w:rPr>
                <w:rFonts w:ascii="Times New Roman" w:hAnsi="Times New Roman" w:eastAsia="方正仿宋_GBK" w:cs="Times New Roman"/>
                <w:kern w:val="0"/>
              </w:rPr>
              <w:t>2021</w:t>
            </w:r>
            <w:r>
              <w:rPr>
                <w:rFonts w:hint="eastAsia" w:ascii="Times New Roman" w:hAnsi="Times New Roman" w:eastAsia="方正仿宋_GBK" w:cs="方正仿宋_GBK"/>
                <w:kern w:val="0"/>
              </w:rPr>
              <w:t>年</w:t>
            </w:r>
            <w:r>
              <w:rPr>
                <w:rFonts w:ascii="Times New Roman" w:hAnsi="Times New Roman" w:eastAsia="方正仿宋_GBK" w:cs="Times New Roman"/>
                <w:kern w:val="0"/>
              </w:rPr>
              <w:t>10</w:t>
            </w:r>
            <w:r>
              <w:rPr>
                <w:rFonts w:hint="eastAsia" w:ascii="Times New Roman" w:hAnsi="Times New Roman" w:eastAsia="方正仿宋_GBK" w:cs="方正仿宋_GBK"/>
                <w:kern w:val="0"/>
              </w:rPr>
              <w:t>月</w:t>
            </w:r>
            <w:r>
              <w:rPr>
                <w:rFonts w:ascii="Times New Roman" w:hAnsi="Times New Roman" w:eastAsia="方正仿宋_GBK" w:cs="Times New Roman"/>
                <w:kern w:val="0"/>
              </w:rPr>
              <w:t>9</w:t>
            </w:r>
            <w:r>
              <w:rPr>
                <w:rFonts w:hint="eastAsia" w:ascii="Times New Roman" w:hAnsi="Times New Roman" w:eastAsia="方正仿宋_GBK" w:cs="方正仿宋_GBK"/>
                <w:kern w:val="0"/>
              </w:rPr>
              <w:t>日《国家广播电视总局关于第四批修改的部门规章的决定》（广电总局令第</w:t>
            </w:r>
            <w:r>
              <w:rPr>
                <w:rFonts w:ascii="Times New Roman" w:hAnsi="Times New Roman" w:eastAsia="方正仿宋_GBK" w:cs="Times New Roman"/>
                <w:kern w:val="0"/>
              </w:rPr>
              <w:t>10</w:t>
            </w:r>
            <w:r>
              <w:rPr>
                <w:rFonts w:hint="eastAsia" w:ascii="Times New Roman" w:hAnsi="Times New Roman" w:eastAsia="方正仿宋_GBK" w:cs="方正仿宋_GBK"/>
                <w:kern w:val="0"/>
              </w:rPr>
              <w:t>号）修订】第三条、第十四条、第十五条；《〈卫星电视广播地面接收设施管理规定〉实施细则》【原广电部第</w:t>
            </w:r>
            <w:r>
              <w:rPr>
                <w:rFonts w:ascii="Times New Roman" w:hAnsi="Times New Roman" w:eastAsia="方正仿宋_GBK" w:cs="Times New Roman"/>
                <w:kern w:val="0"/>
              </w:rPr>
              <w:t>11</w:t>
            </w:r>
            <w:r>
              <w:rPr>
                <w:rFonts w:hint="eastAsia" w:ascii="Times New Roman" w:hAnsi="Times New Roman" w:eastAsia="方正仿宋_GBK" w:cs="方正仿宋_GBK"/>
                <w:kern w:val="0"/>
              </w:rPr>
              <w:t>号令，根据</w:t>
            </w:r>
            <w:r>
              <w:rPr>
                <w:rFonts w:ascii="Times New Roman" w:hAnsi="Times New Roman" w:eastAsia="方正仿宋_GBK" w:cs="Times New Roman"/>
                <w:kern w:val="0"/>
              </w:rPr>
              <w:t>2021</w:t>
            </w:r>
            <w:r>
              <w:rPr>
                <w:rFonts w:hint="eastAsia" w:ascii="Times New Roman" w:hAnsi="Times New Roman" w:eastAsia="方正仿宋_GBK" w:cs="方正仿宋_GBK"/>
                <w:kern w:val="0"/>
              </w:rPr>
              <w:t>年</w:t>
            </w:r>
            <w:r>
              <w:rPr>
                <w:rFonts w:ascii="Times New Roman" w:hAnsi="Times New Roman" w:eastAsia="方正仿宋_GBK" w:cs="Times New Roman"/>
                <w:kern w:val="0"/>
              </w:rPr>
              <w:t>10</w:t>
            </w:r>
            <w:r>
              <w:rPr>
                <w:rFonts w:hint="eastAsia" w:ascii="Times New Roman" w:hAnsi="Times New Roman" w:eastAsia="方正仿宋_GBK" w:cs="方正仿宋_GBK"/>
                <w:kern w:val="0"/>
              </w:rPr>
              <w:t>月</w:t>
            </w:r>
            <w:r>
              <w:rPr>
                <w:rFonts w:ascii="Times New Roman" w:hAnsi="Times New Roman" w:eastAsia="方正仿宋_GBK" w:cs="Times New Roman"/>
                <w:kern w:val="0"/>
              </w:rPr>
              <w:t>9</w:t>
            </w:r>
            <w:r>
              <w:rPr>
                <w:rFonts w:hint="eastAsia" w:ascii="Times New Roman" w:hAnsi="Times New Roman" w:eastAsia="方正仿宋_GBK" w:cs="方正仿宋_GBK"/>
                <w:kern w:val="0"/>
              </w:rPr>
              <w:t>日《国家广播电视总局关于第四批修改的部门规章的决定》（广电总局令第</w:t>
            </w:r>
            <w:r>
              <w:rPr>
                <w:rFonts w:ascii="Times New Roman" w:hAnsi="Times New Roman" w:eastAsia="方正仿宋_GBK" w:cs="Times New Roman"/>
                <w:kern w:val="0"/>
              </w:rPr>
              <w:t>10</w:t>
            </w:r>
            <w:r>
              <w:rPr>
                <w:rFonts w:hint="eastAsia" w:ascii="Times New Roman" w:hAnsi="Times New Roman" w:eastAsia="方正仿宋_GBK" w:cs="方正仿宋_GBK"/>
                <w:kern w:val="0"/>
              </w:rPr>
              <w:t>号）修订】第九条、第十六条；《广电总局关于印发〈境外卫星电视接收服务管理办法〉的通知》（广发〔</w:t>
            </w:r>
            <w:r>
              <w:rPr>
                <w:rFonts w:ascii="Times New Roman" w:hAnsi="Times New Roman" w:eastAsia="方正仿宋_GBK" w:cs="Times New Roman"/>
                <w:kern w:val="0"/>
              </w:rPr>
              <w:t>2009</w:t>
            </w:r>
            <w:r>
              <w:rPr>
                <w:rFonts w:hint="eastAsia" w:ascii="Times New Roman" w:hAnsi="Times New Roman" w:eastAsia="方正仿宋_GBK" w:cs="方正仿宋_GBK"/>
                <w:kern w:val="0"/>
              </w:rPr>
              <w:t>〕</w:t>
            </w:r>
            <w:r>
              <w:rPr>
                <w:rFonts w:ascii="Times New Roman" w:hAnsi="Times New Roman" w:eastAsia="方正仿宋_GBK" w:cs="Times New Roman"/>
                <w:kern w:val="0"/>
              </w:rPr>
              <w:t>47</w:t>
            </w:r>
            <w:r>
              <w:rPr>
                <w:rFonts w:hint="eastAsia" w:ascii="Times New Roman" w:hAnsi="Times New Roman" w:eastAsia="方正仿宋_GBK" w:cs="方正仿宋_GBK"/>
                <w:kern w:val="0"/>
              </w:rPr>
              <w:t>号）第三条。</w:t>
            </w:r>
          </w:p>
        </w:tc>
      </w:tr>
      <w:tr w14:paraId="09E2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187" w:type="pct"/>
            <w:vAlign w:val="center"/>
          </w:tcPr>
          <w:p w14:paraId="1DDD23BB">
            <w:pPr>
              <w:widowControl/>
              <w:spacing w:line="270" w:lineRule="exact"/>
              <w:ind w:left="-126" w:leftChars="-60" w:right="-115" w:rightChars="-55"/>
              <w:jc w:val="center"/>
              <w:rPr>
                <w:rFonts w:ascii="Times New Roman" w:hAnsi="Times New Roman" w:eastAsia="方正仿宋_GBK" w:cs="Times New Roman"/>
                <w:kern w:val="0"/>
              </w:rPr>
            </w:pPr>
            <w:r>
              <w:rPr>
                <w:rFonts w:ascii="Times New Roman" w:hAnsi="Times New Roman" w:eastAsia="方正仿宋_GBK" w:cs="Times New Roman"/>
                <w:kern w:val="0"/>
              </w:rPr>
              <w:t>12</w:t>
            </w:r>
          </w:p>
        </w:tc>
        <w:tc>
          <w:tcPr>
            <w:tcW w:w="455" w:type="pct"/>
            <w:vAlign w:val="center"/>
          </w:tcPr>
          <w:p w14:paraId="328E6DB1">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广播电视节目内容检查</w:t>
            </w:r>
          </w:p>
        </w:tc>
        <w:tc>
          <w:tcPr>
            <w:tcW w:w="661" w:type="pct"/>
            <w:vAlign w:val="center"/>
          </w:tcPr>
          <w:p w14:paraId="6E113C92">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对全省广播电视新闻节目内容是否违规的行政检查</w:t>
            </w:r>
          </w:p>
        </w:tc>
        <w:tc>
          <w:tcPr>
            <w:tcW w:w="431" w:type="pct"/>
            <w:vAlign w:val="center"/>
          </w:tcPr>
          <w:p w14:paraId="1218CA16">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广播电台、电视台、融媒体中心</w:t>
            </w:r>
          </w:p>
        </w:tc>
        <w:tc>
          <w:tcPr>
            <w:tcW w:w="390" w:type="pct"/>
            <w:vAlign w:val="center"/>
          </w:tcPr>
          <w:p w14:paraId="07F47BCA">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一般检查事项</w:t>
            </w:r>
          </w:p>
        </w:tc>
        <w:tc>
          <w:tcPr>
            <w:tcW w:w="377" w:type="pct"/>
            <w:vAlign w:val="center"/>
          </w:tcPr>
          <w:p w14:paraId="5600C24E">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现场检查网络监测</w:t>
            </w:r>
          </w:p>
        </w:tc>
        <w:tc>
          <w:tcPr>
            <w:tcW w:w="387" w:type="pct"/>
            <w:vAlign w:val="center"/>
          </w:tcPr>
          <w:p w14:paraId="28786D52">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市、县</w:t>
            </w:r>
          </w:p>
        </w:tc>
        <w:tc>
          <w:tcPr>
            <w:tcW w:w="378" w:type="pct"/>
            <w:vAlign w:val="center"/>
          </w:tcPr>
          <w:p w14:paraId="61538987">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否</w:t>
            </w:r>
          </w:p>
        </w:tc>
        <w:tc>
          <w:tcPr>
            <w:tcW w:w="1734" w:type="pct"/>
            <w:vAlign w:val="center"/>
          </w:tcPr>
          <w:p w14:paraId="12EA2F78">
            <w:pPr>
              <w:widowControl/>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《广播电视管理条例》第五条、第三十二条。</w:t>
            </w:r>
          </w:p>
        </w:tc>
      </w:tr>
      <w:tr w14:paraId="43763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187" w:type="pct"/>
            <w:vAlign w:val="center"/>
          </w:tcPr>
          <w:p w14:paraId="23483101">
            <w:pPr>
              <w:widowControl/>
              <w:spacing w:line="270" w:lineRule="exact"/>
              <w:ind w:left="-126" w:leftChars="-60" w:right="-115" w:rightChars="-55"/>
              <w:jc w:val="center"/>
              <w:rPr>
                <w:rFonts w:ascii="Times New Roman" w:hAnsi="Times New Roman" w:eastAsia="方正仿宋_GBK" w:cs="Times New Roman"/>
                <w:kern w:val="0"/>
              </w:rPr>
            </w:pPr>
            <w:r>
              <w:rPr>
                <w:rFonts w:ascii="Times New Roman" w:hAnsi="Times New Roman" w:eastAsia="方正仿宋_GBK" w:cs="Times New Roman"/>
                <w:kern w:val="0"/>
              </w:rPr>
              <w:t>13</w:t>
            </w:r>
          </w:p>
        </w:tc>
        <w:tc>
          <w:tcPr>
            <w:tcW w:w="455" w:type="pct"/>
            <w:vAlign w:val="center"/>
          </w:tcPr>
          <w:p w14:paraId="6113EC51">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有线广播电视运营服务情况检查</w:t>
            </w:r>
          </w:p>
        </w:tc>
        <w:tc>
          <w:tcPr>
            <w:tcW w:w="661" w:type="pct"/>
            <w:vAlign w:val="center"/>
          </w:tcPr>
          <w:p w14:paraId="7BFDCB91">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对有线广播电视运营服务情况的行政检查</w:t>
            </w:r>
          </w:p>
        </w:tc>
        <w:tc>
          <w:tcPr>
            <w:tcW w:w="431" w:type="pct"/>
            <w:vAlign w:val="center"/>
          </w:tcPr>
          <w:p w14:paraId="1F22B370">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广播电视有线网络公司</w:t>
            </w:r>
          </w:p>
        </w:tc>
        <w:tc>
          <w:tcPr>
            <w:tcW w:w="390" w:type="pct"/>
            <w:vAlign w:val="center"/>
          </w:tcPr>
          <w:p w14:paraId="34FDEE30">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一般检查事项</w:t>
            </w:r>
          </w:p>
        </w:tc>
        <w:tc>
          <w:tcPr>
            <w:tcW w:w="377" w:type="pct"/>
            <w:vAlign w:val="center"/>
          </w:tcPr>
          <w:p w14:paraId="3A20FA7C">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现场检查</w:t>
            </w:r>
          </w:p>
        </w:tc>
        <w:tc>
          <w:tcPr>
            <w:tcW w:w="387" w:type="pct"/>
            <w:vAlign w:val="center"/>
          </w:tcPr>
          <w:p w14:paraId="08E40F7E">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市、县</w:t>
            </w:r>
          </w:p>
        </w:tc>
        <w:tc>
          <w:tcPr>
            <w:tcW w:w="378" w:type="pct"/>
            <w:vAlign w:val="center"/>
          </w:tcPr>
          <w:p w14:paraId="1E257824">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否</w:t>
            </w:r>
          </w:p>
        </w:tc>
        <w:tc>
          <w:tcPr>
            <w:tcW w:w="1734" w:type="pct"/>
            <w:vAlign w:val="center"/>
          </w:tcPr>
          <w:p w14:paraId="58CB8AB3">
            <w:pPr>
              <w:widowControl/>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《有线广播电视运营服务管理暂行规定》（国家广播电影电视总局令第</w:t>
            </w:r>
            <w:r>
              <w:rPr>
                <w:rFonts w:ascii="Times New Roman" w:hAnsi="Times New Roman" w:eastAsia="方正仿宋_GBK" w:cs="Times New Roman"/>
                <w:kern w:val="0"/>
              </w:rPr>
              <w:t>67</w:t>
            </w:r>
            <w:r>
              <w:rPr>
                <w:rFonts w:hint="eastAsia" w:ascii="Times New Roman" w:hAnsi="Times New Roman" w:eastAsia="方正仿宋_GBK" w:cs="方正仿宋_GBK"/>
                <w:kern w:val="0"/>
              </w:rPr>
              <w:t>号）</w:t>
            </w:r>
          </w:p>
        </w:tc>
      </w:tr>
      <w:tr w14:paraId="22893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187" w:type="pct"/>
            <w:vAlign w:val="center"/>
          </w:tcPr>
          <w:p w14:paraId="70BFEBA1">
            <w:pPr>
              <w:widowControl/>
              <w:spacing w:line="270" w:lineRule="exact"/>
              <w:ind w:left="-126" w:leftChars="-60" w:right="-115" w:rightChars="-55"/>
              <w:jc w:val="center"/>
              <w:rPr>
                <w:rFonts w:ascii="Times New Roman" w:hAnsi="Times New Roman" w:eastAsia="方正仿宋_GBK" w:cs="Times New Roman"/>
                <w:kern w:val="0"/>
              </w:rPr>
            </w:pPr>
            <w:r>
              <w:rPr>
                <w:rFonts w:ascii="Times New Roman" w:hAnsi="Times New Roman" w:eastAsia="方正仿宋_GBK" w:cs="Times New Roman"/>
                <w:kern w:val="0"/>
              </w:rPr>
              <w:t>14</w:t>
            </w:r>
          </w:p>
        </w:tc>
        <w:tc>
          <w:tcPr>
            <w:tcW w:w="455" w:type="pct"/>
            <w:vAlign w:val="center"/>
          </w:tcPr>
          <w:p w14:paraId="3D802712">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广播电视节目制作机构经营情况检查</w:t>
            </w:r>
          </w:p>
        </w:tc>
        <w:tc>
          <w:tcPr>
            <w:tcW w:w="661" w:type="pct"/>
            <w:vAlign w:val="center"/>
          </w:tcPr>
          <w:p w14:paraId="38249204">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对广播电视节目制作机构许可信息是否有变动未登记、制作内容是否违法的行政检查</w:t>
            </w:r>
          </w:p>
        </w:tc>
        <w:tc>
          <w:tcPr>
            <w:tcW w:w="431" w:type="pct"/>
            <w:vAlign w:val="center"/>
          </w:tcPr>
          <w:p w14:paraId="769D4EE2">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全省取得《广播电视节目制作经营许可证》的制作机构</w:t>
            </w:r>
          </w:p>
        </w:tc>
        <w:tc>
          <w:tcPr>
            <w:tcW w:w="390" w:type="pct"/>
            <w:vAlign w:val="center"/>
          </w:tcPr>
          <w:p w14:paraId="69897C37">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一般检查事项</w:t>
            </w:r>
          </w:p>
        </w:tc>
        <w:tc>
          <w:tcPr>
            <w:tcW w:w="377" w:type="pct"/>
            <w:vAlign w:val="center"/>
          </w:tcPr>
          <w:p w14:paraId="0144FCF4">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网络检查、现场检查</w:t>
            </w:r>
          </w:p>
        </w:tc>
        <w:tc>
          <w:tcPr>
            <w:tcW w:w="387" w:type="pct"/>
            <w:vAlign w:val="center"/>
          </w:tcPr>
          <w:p w14:paraId="7F91AD19">
            <w:pPr>
              <w:widowControl/>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市、县</w:t>
            </w:r>
          </w:p>
        </w:tc>
        <w:tc>
          <w:tcPr>
            <w:tcW w:w="378" w:type="pct"/>
            <w:vAlign w:val="center"/>
          </w:tcPr>
          <w:p w14:paraId="053C7D35">
            <w:pPr>
              <w:spacing w:line="270" w:lineRule="exact"/>
              <w:jc w:val="center"/>
              <w:rPr>
                <w:rFonts w:ascii="Times New Roman" w:hAnsi="Times New Roman" w:eastAsia="方正仿宋_GBK" w:cs="Times New Roman"/>
                <w:kern w:val="0"/>
              </w:rPr>
            </w:pPr>
            <w:r>
              <w:rPr>
                <w:rFonts w:hint="eastAsia" w:ascii="Times New Roman" w:hAnsi="Times New Roman" w:eastAsia="方正仿宋_GBK" w:cs="方正仿宋_GBK"/>
                <w:kern w:val="0"/>
              </w:rPr>
              <w:t>否</w:t>
            </w:r>
          </w:p>
        </w:tc>
        <w:tc>
          <w:tcPr>
            <w:tcW w:w="1734" w:type="pct"/>
            <w:vAlign w:val="center"/>
          </w:tcPr>
          <w:p w14:paraId="0F71CDB6">
            <w:pPr>
              <w:spacing w:line="270" w:lineRule="exact"/>
              <w:rPr>
                <w:rFonts w:ascii="Times New Roman" w:hAnsi="Times New Roman" w:eastAsia="方正仿宋_GBK" w:cs="Times New Roman"/>
                <w:kern w:val="0"/>
              </w:rPr>
            </w:pPr>
            <w:r>
              <w:rPr>
                <w:rFonts w:hint="eastAsia" w:ascii="Times New Roman" w:hAnsi="Times New Roman" w:eastAsia="方正仿宋_GBK" w:cs="方正仿宋_GBK"/>
                <w:kern w:val="0"/>
              </w:rPr>
              <w:t>《广播电视节目制作经营管理规定》第三条、第四条、第二十九条。</w:t>
            </w:r>
          </w:p>
        </w:tc>
      </w:tr>
    </w:tbl>
    <w:p w14:paraId="26208DC6">
      <w:pPr>
        <w:spacing w:line="590" w:lineRule="exact"/>
        <w:rPr>
          <w:rFonts w:ascii="Times New Roman" w:hAnsi="Times New Roman" w:eastAsia="方正小标宋_GBK" w:cs="Times New Roman"/>
          <w:sz w:val="44"/>
          <w:szCs w:val="44"/>
        </w:rPr>
      </w:pPr>
    </w:p>
    <w:p w14:paraId="547083D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C65AAC-36F5-4B1B-A67E-3C4B2911E3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E5C15BA8-3FF0-4ABF-AAD1-AF522780273C}"/>
  </w:font>
  <w:font w:name="方正仿宋_GBK">
    <w:panose1 w:val="02000000000000000000"/>
    <w:charset w:val="86"/>
    <w:family w:val="script"/>
    <w:pitch w:val="default"/>
    <w:sig w:usb0="A00002BF" w:usb1="38CF7CFA" w:usb2="00082016" w:usb3="00000000" w:csb0="00040001" w:csb1="00000000"/>
    <w:embedRegular r:id="rId3" w:fontKey="{B16B448E-8753-499C-95A5-4BB1764AFD6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36813"/>
    <w:rsid w:val="43AA6EC4"/>
    <w:rsid w:val="5CA3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semiHidden/>
    <w:qFormat/>
    <w:uiPriority w:val="99"/>
    <w:pPr>
      <w:tabs>
        <w:tab w:val="center" w:pos="4153"/>
        <w:tab w:val="right" w:pos="8306"/>
      </w:tabs>
      <w:snapToGrid w:val="0"/>
      <w:jc w:val="left"/>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1808</Words>
  <Characters>1845</Characters>
  <Lines>0</Lines>
  <Paragraphs>0</Paragraphs>
  <TotalTime>0</TotalTime>
  <ScaleCrop>false</ScaleCrop>
  <LinksUpToDate>false</LinksUpToDate>
  <CharactersWithSpaces>1845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2025-08-15T08:09:00Z</dcterms:created>
  <dc:creator>Administrator</dc:creator>
  <cp:lastModifiedBy>Administrator</cp:lastModifiedBy>
  <dcterms:modified xsi:type="dcterms:W3CDTF">2025-08-15T08:21:21Z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FDE1A3E92EB84A848D74C266E37812BD_11</vt:lpwstr>
  </property>
  <property fmtid="{D5CDD505-2E9C-101B-9397-08002B2CF9AE}" pid="4" name="KSOTemplateDocerSaveRecord">
    <vt:lpwstr>eyJoZGlkIjoiZTAxZmI0NjQ1Y2M5ZTkxNzdiODhiMjM5OTJjZTNmNWEiLCJ1c2VySWQiOiI1NDA5NzAwNDMifQ==</vt:lpwstr>
  </property>
</Properties>
</file>