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8B" w:rsidRDefault="002F288B" w:rsidP="002F288B">
      <w:pPr>
        <w:widowControl/>
        <w:snapToGrid w:val="0"/>
        <w:spacing w:line="360" w:lineRule="auto"/>
        <w:jc w:val="left"/>
        <w:rPr>
          <w:rFonts w:ascii="仿宋" w:eastAsia="仿宋" w:hAnsi="仿宋" w:cs="仿宋" w:hint="eastAsia"/>
          <w:sz w:val="32"/>
          <w:szCs w:val="32"/>
        </w:rPr>
      </w:pPr>
      <w:r>
        <w:rPr>
          <w:rFonts w:ascii="宋体" w:hAnsi="宋体" w:cs="宋体" w:hint="eastAsia"/>
          <w:b/>
          <w:bCs/>
          <w:sz w:val="30"/>
          <w:szCs w:val="30"/>
        </w:rPr>
        <w:t>附件3</w:t>
      </w:r>
      <w:r>
        <w:rPr>
          <w:rFonts w:ascii="仿宋" w:eastAsia="仿宋" w:hAnsi="仿宋" w:cs="仿宋" w:hint="eastAsia"/>
          <w:sz w:val="32"/>
          <w:szCs w:val="32"/>
        </w:rPr>
        <w:t>：</w:t>
      </w:r>
    </w:p>
    <w:p w:rsidR="002F288B" w:rsidRDefault="002F288B" w:rsidP="002F288B">
      <w:pPr>
        <w:spacing w:line="360" w:lineRule="auto"/>
        <w:jc w:val="center"/>
        <w:rPr>
          <w:rFonts w:ascii="方正大标宋简体" w:eastAsia="方正大标宋简体" w:hAnsi="方正大标宋简体" w:cs="方正大标宋简体" w:hint="eastAsia"/>
          <w:sz w:val="44"/>
          <w:szCs w:val="44"/>
        </w:rPr>
      </w:pPr>
      <w:r>
        <w:rPr>
          <w:rFonts w:ascii="方正大标宋简体" w:eastAsia="方正大标宋简体" w:hAnsi="方正大标宋简体" w:cs="方正大标宋简体" w:hint="eastAsia"/>
          <w:sz w:val="44"/>
          <w:szCs w:val="44"/>
        </w:rPr>
        <w:t>文物保护单位公示牌制作项目采购需求</w:t>
      </w:r>
    </w:p>
    <w:p w:rsidR="002F288B" w:rsidRDefault="002F288B" w:rsidP="002F288B">
      <w:pPr>
        <w:rPr>
          <w:rFonts w:ascii="方正仿宋简体" w:eastAsia="方正仿宋简体" w:hAnsi="方正仿宋简体" w:cs="方正仿宋简体" w:hint="eastAsia"/>
          <w:b/>
          <w:bCs/>
          <w:sz w:val="32"/>
          <w:szCs w:val="32"/>
        </w:rPr>
      </w:pPr>
      <w:r>
        <w:rPr>
          <w:rFonts w:ascii="方正仿宋简体" w:eastAsia="方正仿宋简体" w:hAnsi="方正仿宋简体" w:cs="方正仿宋简体" w:hint="eastAsia"/>
          <w:b/>
          <w:bCs/>
          <w:sz w:val="32"/>
          <w:szCs w:val="32"/>
        </w:rPr>
        <w:t>一、基本要求</w:t>
      </w:r>
    </w:p>
    <w:p w:rsidR="002F288B" w:rsidRDefault="002F288B" w:rsidP="002F288B">
      <w:pPr>
        <w:widowControl/>
        <w:snapToGrid w:val="0"/>
        <w:spacing w:line="360" w:lineRule="auto"/>
        <w:ind w:firstLineChars="200" w:firstLine="600"/>
        <w:jc w:val="left"/>
        <w:rPr>
          <w:rFonts w:ascii="宋体" w:hAnsi="宋体" w:cs="宋体" w:hint="eastAsia"/>
          <w:sz w:val="30"/>
          <w:szCs w:val="30"/>
        </w:rPr>
      </w:pPr>
      <w:r>
        <w:rPr>
          <w:rFonts w:ascii="宋体" w:hAnsi="宋体" w:cs="宋体" w:hint="eastAsia"/>
          <w:sz w:val="30"/>
          <w:szCs w:val="30"/>
        </w:rPr>
        <w:t>1.投标单位应自行勘察文物保护单位公示牌（含说明牌）安装现场，并负责标志牌制作、安装全过程的工作。</w:t>
      </w:r>
    </w:p>
    <w:p w:rsidR="002F288B" w:rsidRDefault="002F288B" w:rsidP="002F288B">
      <w:pPr>
        <w:widowControl/>
        <w:snapToGrid w:val="0"/>
        <w:spacing w:line="360" w:lineRule="auto"/>
        <w:ind w:firstLineChars="200" w:firstLine="600"/>
        <w:jc w:val="left"/>
        <w:rPr>
          <w:rFonts w:ascii="宋体" w:hAnsi="宋体" w:cs="宋体" w:hint="eastAsia"/>
          <w:sz w:val="30"/>
          <w:szCs w:val="30"/>
        </w:rPr>
      </w:pPr>
      <w:r>
        <w:rPr>
          <w:rFonts w:ascii="宋体" w:hAnsi="宋体" w:cs="宋体" w:hint="eastAsia"/>
          <w:sz w:val="30"/>
          <w:szCs w:val="30"/>
        </w:rPr>
        <w:t>2.开标时，投标单位提供的标书中应包括：公示牌图纸（样稿），成品（两个类型均须各提供一个成品）。如需后期改动，该成品不作为最后交付的货物。</w:t>
      </w:r>
    </w:p>
    <w:p w:rsidR="002F288B" w:rsidRDefault="002F288B" w:rsidP="002F288B">
      <w:pPr>
        <w:widowControl/>
        <w:snapToGrid w:val="0"/>
        <w:spacing w:line="360" w:lineRule="auto"/>
        <w:ind w:firstLineChars="200" w:firstLine="600"/>
        <w:jc w:val="left"/>
        <w:rPr>
          <w:rFonts w:ascii="宋体" w:hAnsi="宋体" w:cs="宋体" w:hint="eastAsia"/>
          <w:sz w:val="30"/>
          <w:szCs w:val="30"/>
        </w:rPr>
      </w:pPr>
      <w:r>
        <w:rPr>
          <w:rFonts w:ascii="宋体" w:hAnsi="宋体" w:cs="宋体" w:hint="eastAsia"/>
          <w:sz w:val="30"/>
          <w:szCs w:val="30"/>
        </w:rPr>
        <w:t>3.所有公示牌样式由供应商负责设计，每个公示牌内容均不相同。设计内容经业主审核后方可批量制作。</w:t>
      </w:r>
    </w:p>
    <w:p w:rsidR="002F288B" w:rsidRDefault="002F288B" w:rsidP="002F288B">
      <w:pPr>
        <w:widowControl/>
        <w:snapToGrid w:val="0"/>
        <w:spacing w:line="360" w:lineRule="auto"/>
        <w:ind w:firstLineChars="200" w:firstLine="600"/>
        <w:jc w:val="left"/>
        <w:rPr>
          <w:rFonts w:ascii="宋体" w:hAnsi="宋体" w:cs="宋体" w:hint="eastAsia"/>
          <w:sz w:val="30"/>
          <w:szCs w:val="30"/>
        </w:rPr>
      </w:pPr>
      <w:r>
        <w:rPr>
          <w:rFonts w:ascii="宋体" w:hAnsi="宋体" w:cs="宋体" w:hint="eastAsia"/>
          <w:sz w:val="30"/>
          <w:szCs w:val="30"/>
        </w:rPr>
        <w:t>4.由于文物保护单位分布区域较广，供应商应负责全部公示牌的安装工作（包含海安市、如皋市、如东县、启东市、海门市、通州区等各县市区的安装）。供应商在公示牌安装过程中应自行联系相应文物保护单位的管理单位负责安装事宜，具体安装位置应与管理单位沟通。协调工作有业主单位负责。安装前应书面获得管理单位的认可，书面材料（书面样本由业主单位提供）将作为最终验收的依据，不可或缺。</w:t>
      </w:r>
    </w:p>
    <w:p w:rsidR="002F288B" w:rsidRDefault="002F288B" w:rsidP="002F288B">
      <w:pPr>
        <w:widowControl/>
        <w:snapToGrid w:val="0"/>
        <w:spacing w:line="360" w:lineRule="auto"/>
        <w:ind w:firstLineChars="200" w:firstLine="600"/>
        <w:jc w:val="left"/>
        <w:rPr>
          <w:rFonts w:ascii="宋体" w:hAnsi="宋体" w:cs="宋体" w:hint="eastAsia"/>
          <w:sz w:val="30"/>
          <w:szCs w:val="30"/>
        </w:rPr>
      </w:pPr>
      <w:r>
        <w:rPr>
          <w:rFonts w:ascii="宋体" w:hAnsi="宋体" w:cs="宋体" w:hint="eastAsia"/>
          <w:sz w:val="30"/>
          <w:szCs w:val="30"/>
        </w:rPr>
        <w:t>5.由于公示内容的特殊性，本项目将分两批制作安装完成（第二批文稿交付时间会延后）。业主单位提供全部材料后，供应商应在30天内完成公示牌（含说明牌）的制作安装工作（设计时间包含在30天内，不含业主单位审定时间）。</w:t>
      </w:r>
    </w:p>
    <w:p w:rsidR="002F288B" w:rsidRDefault="002F288B" w:rsidP="002F288B">
      <w:pPr>
        <w:widowControl/>
        <w:snapToGrid w:val="0"/>
        <w:spacing w:line="360" w:lineRule="auto"/>
        <w:ind w:firstLineChars="200" w:firstLine="600"/>
        <w:jc w:val="left"/>
        <w:rPr>
          <w:rFonts w:ascii="宋体" w:hAnsi="宋体" w:cs="宋体" w:hint="eastAsia"/>
          <w:sz w:val="30"/>
          <w:szCs w:val="30"/>
        </w:rPr>
      </w:pPr>
      <w:r>
        <w:rPr>
          <w:rFonts w:ascii="宋体" w:hAnsi="宋体" w:cs="宋体" w:hint="eastAsia"/>
          <w:sz w:val="30"/>
          <w:szCs w:val="30"/>
        </w:rPr>
        <w:t>6.文物安全责任公示牌正面姓名和联系电话（文物安全直接责任人、文物安全管理员、联系电话）均需要抽拉式活动板，材质与公示牌材质性质相同。</w:t>
      </w:r>
    </w:p>
    <w:p w:rsidR="002F288B" w:rsidRDefault="002F288B" w:rsidP="002F288B">
      <w:pPr>
        <w:widowControl/>
        <w:snapToGrid w:val="0"/>
        <w:spacing w:line="360" w:lineRule="auto"/>
        <w:ind w:firstLineChars="200" w:firstLine="600"/>
        <w:jc w:val="left"/>
        <w:rPr>
          <w:rFonts w:ascii="宋体" w:hAnsi="宋体" w:cs="宋体" w:hint="eastAsia"/>
          <w:sz w:val="30"/>
          <w:szCs w:val="30"/>
        </w:rPr>
      </w:pPr>
      <w:r>
        <w:rPr>
          <w:rFonts w:ascii="宋体" w:hAnsi="宋体" w:cs="宋体" w:hint="eastAsia"/>
          <w:sz w:val="30"/>
          <w:szCs w:val="30"/>
        </w:rPr>
        <w:lastRenderedPageBreak/>
        <w:t>7.文物保护单位说明牌及文物安全责任公示牌文字稿，待中标单位确定后另行提供。</w:t>
      </w:r>
    </w:p>
    <w:p w:rsidR="002F288B" w:rsidRDefault="002F288B" w:rsidP="002F288B">
      <w:pPr>
        <w:snapToGrid w:val="0"/>
        <w:spacing w:line="420" w:lineRule="exact"/>
        <w:ind w:firstLineChars="200" w:firstLine="600"/>
        <w:rPr>
          <w:rFonts w:ascii="宋体" w:hAnsi="宋体" w:cs="宋体" w:hint="eastAsia"/>
          <w:sz w:val="30"/>
          <w:szCs w:val="30"/>
        </w:rPr>
      </w:pPr>
    </w:p>
    <w:p w:rsidR="002F288B" w:rsidRDefault="002F288B" w:rsidP="002F288B">
      <w:pPr>
        <w:widowControl/>
        <w:snapToGrid w:val="0"/>
        <w:jc w:val="left"/>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二、制作清单及规格要求（尺寸均为60*40CM）</w:t>
      </w:r>
    </w:p>
    <w:p w:rsidR="002F288B" w:rsidRDefault="002F288B" w:rsidP="002F288B">
      <w:pPr>
        <w:spacing w:line="400" w:lineRule="exact"/>
        <w:rPr>
          <w:rFonts w:ascii="方正仿宋简体" w:eastAsia="方正仿宋简体" w:hAnsi="方正仿宋简体" w:cs="方正仿宋简体" w:hint="eastAsia"/>
          <w:b/>
          <w:bCs/>
          <w:sz w:val="24"/>
          <w:szCs w:val="32"/>
        </w:rPr>
      </w:pPr>
      <w:r>
        <w:rPr>
          <w:rFonts w:ascii="方正仿宋简体" w:eastAsia="方正仿宋简体" w:hAnsi="方正仿宋简体" w:cs="方正仿宋简体" w:hint="eastAsia"/>
          <w:b/>
          <w:bCs/>
          <w:sz w:val="24"/>
          <w:szCs w:val="32"/>
        </w:rPr>
        <w:t>一）文物保护单位说明牌（72个）</w:t>
      </w:r>
    </w:p>
    <w:p w:rsidR="002F288B" w:rsidRDefault="002F288B" w:rsidP="002F288B">
      <w:pPr>
        <w:spacing w:line="400" w:lineRule="exact"/>
        <w:rPr>
          <w:rFonts w:ascii="方正仿宋简体" w:eastAsia="方正仿宋简体" w:hAnsi="方正仿宋简体" w:cs="方正仿宋简体" w:hint="eastAsia"/>
          <w:b/>
          <w:bCs/>
          <w:sz w:val="24"/>
          <w:szCs w:val="32"/>
        </w:rPr>
      </w:pPr>
      <w:r>
        <w:rPr>
          <w:rFonts w:ascii="方正仿宋简体" w:eastAsia="方正仿宋简体" w:hAnsi="方正仿宋简体" w:cs="方正仿宋简体" w:hint="eastAsia"/>
          <w:b/>
          <w:bCs/>
          <w:sz w:val="24"/>
          <w:szCs w:val="32"/>
        </w:rPr>
        <w:t>1）国保单位本体说明牌（42个）</w:t>
      </w:r>
    </w:p>
    <w:tbl>
      <w:tblPr>
        <w:tblW w:w="8368" w:type="dxa"/>
        <w:tblInd w:w="5" w:type="dxa"/>
        <w:tblLayout w:type="fixed"/>
        <w:tblCellMar>
          <w:left w:w="0" w:type="dxa"/>
          <w:right w:w="0" w:type="dxa"/>
        </w:tblCellMar>
        <w:tblLook w:val="0000"/>
      </w:tblPr>
      <w:tblGrid>
        <w:gridCol w:w="1940"/>
        <w:gridCol w:w="5764"/>
        <w:gridCol w:w="664"/>
      </w:tblGrid>
      <w:tr w:rsidR="002F288B" w:rsidTr="00F41D31">
        <w:trPr>
          <w:trHeight w:val="843"/>
        </w:trPr>
        <w:tc>
          <w:tcPr>
            <w:tcW w:w="194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大生纱厂</w:t>
            </w:r>
          </w:p>
        </w:tc>
        <w:tc>
          <w:tcPr>
            <w:tcW w:w="5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sz w:val="24"/>
                <w:szCs w:val="32"/>
              </w:rPr>
            </w:pPr>
            <w:r>
              <w:rPr>
                <w:rFonts w:ascii="方正仿宋简体" w:eastAsia="方正仿宋简体" w:hAnsi="方正仿宋简体" w:cs="方正仿宋简体"/>
                <w:sz w:val="24"/>
                <w:szCs w:val="32"/>
              </w:rPr>
              <w:t>钟楼、公事厅、专家楼、清花间厂房、仓库、南通纺织专门学校图书馆、南通纺织专门学校宿舍大楼</w:t>
            </w:r>
            <w:r>
              <w:rPr>
                <w:rFonts w:ascii="方正仿宋简体" w:eastAsia="方正仿宋简体" w:hAnsi="方正仿宋简体" w:cs="方正仿宋简体" w:hint="eastAsia"/>
                <w:sz w:val="24"/>
                <w:szCs w:val="32"/>
              </w:rPr>
              <w:t>。</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jc w:val="center"/>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7</w:t>
            </w:r>
          </w:p>
        </w:tc>
      </w:tr>
      <w:tr w:rsidR="002F288B" w:rsidTr="00F41D31">
        <w:trPr>
          <w:trHeight w:val="390"/>
        </w:trPr>
        <w:tc>
          <w:tcPr>
            <w:tcW w:w="194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ind w:firstLine="642"/>
              <w:rPr>
                <w:rFonts w:ascii="方正仿宋简体" w:eastAsia="方正仿宋简体" w:hAnsi="方正仿宋简体" w:cs="方正仿宋简体"/>
                <w:sz w:val="24"/>
                <w:szCs w:val="32"/>
              </w:rPr>
            </w:pPr>
          </w:p>
        </w:tc>
        <w:tc>
          <w:tcPr>
            <w:tcW w:w="5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sz w:val="24"/>
                <w:szCs w:val="32"/>
              </w:rPr>
            </w:pPr>
            <w:r>
              <w:rPr>
                <w:rFonts w:ascii="方正仿宋简体" w:eastAsia="方正仿宋简体" w:hAnsi="方正仿宋简体" w:cs="方正仿宋简体"/>
                <w:sz w:val="24"/>
                <w:szCs w:val="32"/>
              </w:rPr>
              <w:t>唐闸实业小学教学楼</w:t>
            </w:r>
            <w:r>
              <w:rPr>
                <w:rFonts w:ascii="方正仿宋简体" w:eastAsia="方正仿宋简体" w:hAnsi="方正仿宋简体" w:cs="方正仿宋简体" w:hint="eastAsia"/>
                <w:sz w:val="24"/>
                <w:szCs w:val="32"/>
              </w:rPr>
              <w:t>。</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jc w:val="center"/>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1</w:t>
            </w:r>
          </w:p>
        </w:tc>
      </w:tr>
      <w:tr w:rsidR="002F288B" w:rsidTr="00F41D31">
        <w:trPr>
          <w:trHeight w:val="670"/>
        </w:trPr>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sz w:val="24"/>
                <w:szCs w:val="32"/>
              </w:rPr>
            </w:pPr>
            <w:r>
              <w:rPr>
                <w:rFonts w:ascii="方正仿宋简体" w:eastAsia="方正仿宋简体" w:hAnsi="方正仿宋简体" w:cs="方正仿宋简体"/>
                <w:sz w:val="24"/>
                <w:szCs w:val="32"/>
              </w:rPr>
              <w:t>通崇海泰总商会大楼</w:t>
            </w:r>
          </w:p>
        </w:tc>
        <w:tc>
          <w:tcPr>
            <w:tcW w:w="5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sz w:val="24"/>
                <w:szCs w:val="32"/>
              </w:rPr>
            </w:pPr>
            <w:r>
              <w:rPr>
                <w:rFonts w:ascii="方正仿宋简体" w:eastAsia="方正仿宋简体" w:hAnsi="方正仿宋简体" w:cs="方正仿宋简体"/>
                <w:sz w:val="24"/>
                <w:szCs w:val="32"/>
              </w:rPr>
              <w:t>通崇海泰总商会大楼</w:t>
            </w:r>
            <w:r>
              <w:rPr>
                <w:rFonts w:ascii="方正仿宋简体" w:eastAsia="方正仿宋简体" w:hAnsi="方正仿宋简体" w:cs="方正仿宋简体" w:hint="eastAsia"/>
                <w:sz w:val="24"/>
                <w:szCs w:val="32"/>
              </w:rPr>
              <w:t>。</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jc w:val="center"/>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1</w:t>
            </w:r>
          </w:p>
        </w:tc>
      </w:tr>
      <w:tr w:rsidR="002F288B" w:rsidTr="00F41D31">
        <w:trPr>
          <w:trHeight w:val="424"/>
        </w:trPr>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南通天宁寺</w:t>
            </w:r>
          </w:p>
        </w:tc>
        <w:tc>
          <w:tcPr>
            <w:tcW w:w="5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sz w:val="24"/>
                <w:szCs w:val="32"/>
              </w:rPr>
            </w:pPr>
            <w:r>
              <w:rPr>
                <w:rFonts w:ascii="方正仿宋简体" w:eastAsia="方正仿宋简体" w:hAnsi="方正仿宋简体" w:cs="方正仿宋简体"/>
                <w:sz w:val="24"/>
                <w:szCs w:val="32"/>
              </w:rPr>
              <w:t>金刚殿、大雄之殿、光孝塔、大意堂、祖堂、水神殿</w:t>
            </w:r>
            <w:r>
              <w:rPr>
                <w:rFonts w:ascii="方正仿宋简体" w:eastAsia="方正仿宋简体" w:hAnsi="方正仿宋简体" w:cs="方正仿宋简体" w:hint="eastAsia"/>
                <w:sz w:val="24"/>
                <w:szCs w:val="32"/>
              </w:rPr>
              <w:t>。</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jc w:val="center"/>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6</w:t>
            </w:r>
          </w:p>
        </w:tc>
      </w:tr>
      <w:tr w:rsidR="002F288B" w:rsidTr="00F41D31">
        <w:trPr>
          <w:trHeight w:val="706"/>
        </w:trPr>
        <w:tc>
          <w:tcPr>
            <w:tcW w:w="194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广教禅寺</w:t>
            </w:r>
          </w:p>
        </w:tc>
        <w:tc>
          <w:tcPr>
            <w:tcW w:w="5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金刚殿、大悲殿、宝藏殿、法乳堂、方丈室、书画斋、藏经楼、晒经楼、枕山楼、幻公塔。</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jc w:val="center"/>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10</w:t>
            </w:r>
          </w:p>
        </w:tc>
      </w:tr>
      <w:tr w:rsidR="002F288B" w:rsidTr="00F41D31">
        <w:trPr>
          <w:trHeight w:val="694"/>
        </w:trPr>
        <w:tc>
          <w:tcPr>
            <w:tcW w:w="1940" w:type="dxa"/>
            <w:vMerge/>
            <w:tcBorders>
              <w:left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ind w:firstLine="642"/>
              <w:rPr>
                <w:rFonts w:ascii="方正仿宋简体" w:eastAsia="方正仿宋简体" w:hAnsi="方正仿宋简体" w:cs="方正仿宋简体"/>
                <w:sz w:val="24"/>
                <w:szCs w:val="32"/>
              </w:rPr>
            </w:pPr>
          </w:p>
        </w:tc>
        <w:tc>
          <w:tcPr>
            <w:tcW w:w="5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sz w:val="24"/>
                <w:szCs w:val="32"/>
              </w:rPr>
            </w:pPr>
            <w:r>
              <w:rPr>
                <w:rFonts w:ascii="方正仿宋简体" w:eastAsia="方正仿宋简体" w:hAnsi="方正仿宋简体" w:cs="方正仿宋简体"/>
                <w:sz w:val="24"/>
                <w:szCs w:val="32"/>
              </w:rPr>
              <w:t>塔荫堂、一枝栖、佛堂、法苑珠林、衔石楼、让一着、吸江楼、退藏精舍、御碑亭、半粟亭</w:t>
            </w:r>
            <w:r>
              <w:rPr>
                <w:rFonts w:ascii="方正仿宋简体" w:eastAsia="方正仿宋简体" w:hAnsi="方正仿宋简体" w:cs="方正仿宋简体" w:hint="eastAsia"/>
                <w:sz w:val="24"/>
                <w:szCs w:val="32"/>
              </w:rPr>
              <w:t>。</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jc w:val="center"/>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10</w:t>
            </w:r>
          </w:p>
        </w:tc>
      </w:tr>
      <w:tr w:rsidR="002F288B" w:rsidTr="00F41D31">
        <w:trPr>
          <w:trHeight w:val="661"/>
        </w:trPr>
        <w:tc>
          <w:tcPr>
            <w:tcW w:w="1940" w:type="dxa"/>
            <w:vMerge/>
            <w:tcBorders>
              <w:left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ind w:firstLine="642"/>
              <w:rPr>
                <w:rFonts w:ascii="方正仿宋简体" w:eastAsia="方正仿宋简体" w:hAnsi="方正仿宋简体" w:cs="方正仿宋简体"/>
                <w:sz w:val="24"/>
                <w:szCs w:val="32"/>
              </w:rPr>
            </w:pPr>
          </w:p>
        </w:tc>
        <w:tc>
          <w:tcPr>
            <w:tcW w:w="5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rPr>
                <w:rFonts w:ascii="方正仿宋简体" w:eastAsia="方正仿宋简体" w:hAnsi="方正仿宋简体" w:cs="方正仿宋简体"/>
                <w:sz w:val="24"/>
                <w:szCs w:val="32"/>
              </w:rPr>
            </w:pPr>
            <w:r>
              <w:rPr>
                <w:rFonts w:ascii="方正仿宋简体" w:eastAsia="方正仿宋简体" w:hAnsi="方正仿宋简体" w:cs="方正仿宋简体"/>
                <w:sz w:val="24"/>
                <w:szCs w:val="32"/>
              </w:rPr>
              <w:t>头山门、二山门、萃景楼、圆通宝殿、支云塔、大圣殿、魁星亭</w:t>
            </w:r>
            <w:r>
              <w:rPr>
                <w:rFonts w:ascii="方正仿宋简体" w:eastAsia="方正仿宋简体" w:hAnsi="方正仿宋简体" w:cs="方正仿宋简体" w:hint="eastAsia"/>
                <w:sz w:val="24"/>
                <w:szCs w:val="32"/>
              </w:rPr>
              <w:t>。</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jc w:val="center"/>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7</w:t>
            </w:r>
          </w:p>
        </w:tc>
      </w:tr>
      <w:tr w:rsidR="002F288B" w:rsidTr="00F41D31">
        <w:trPr>
          <w:trHeight w:val="415"/>
        </w:trPr>
        <w:tc>
          <w:tcPr>
            <w:tcW w:w="7704" w:type="dxa"/>
            <w:gridSpan w:val="2"/>
            <w:tcBorders>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ind w:firstLine="642"/>
              <w:jc w:val="center"/>
              <w:rPr>
                <w:rFonts w:ascii="方正仿宋简体" w:eastAsia="方正仿宋简体" w:hAnsi="方正仿宋简体" w:cs="方正仿宋简体"/>
                <w:sz w:val="24"/>
                <w:szCs w:val="32"/>
              </w:rPr>
            </w:pPr>
            <w:r>
              <w:rPr>
                <w:rFonts w:ascii="方正仿宋简体" w:eastAsia="方正仿宋简体" w:hAnsi="方正仿宋简体" w:cs="方正仿宋简体" w:hint="eastAsia"/>
                <w:b/>
                <w:bCs/>
                <w:sz w:val="24"/>
                <w:szCs w:val="32"/>
              </w:rPr>
              <w:t>合计</w:t>
            </w:r>
          </w:p>
        </w:tc>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8B" w:rsidRDefault="002F288B" w:rsidP="00F41D31">
            <w:pPr>
              <w:spacing w:line="400" w:lineRule="exact"/>
              <w:jc w:val="center"/>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42</w:t>
            </w:r>
          </w:p>
        </w:tc>
      </w:tr>
    </w:tbl>
    <w:p w:rsidR="002F288B" w:rsidRDefault="002F288B" w:rsidP="002F288B">
      <w:pPr>
        <w:spacing w:line="400" w:lineRule="exact"/>
        <w:rPr>
          <w:rFonts w:ascii="方正仿宋简体" w:eastAsia="方正仿宋简体" w:hAnsi="方正仿宋简体" w:cs="方正仿宋简体"/>
          <w:b/>
          <w:bCs/>
          <w:sz w:val="24"/>
          <w:szCs w:val="32"/>
        </w:rPr>
        <w:sectPr w:rsidR="002F288B">
          <w:headerReference w:type="default" r:id="rId4"/>
          <w:footerReference w:type="default" r:id="rId5"/>
          <w:pgSz w:w="11906" w:h="16838"/>
          <w:pgMar w:top="1135" w:right="1800" w:bottom="1135" w:left="1800" w:header="851" w:footer="992" w:gutter="0"/>
          <w:pgNumType w:fmt="numberInDash"/>
          <w:cols w:space="720"/>
          <w:docGrid w:type="lines" w:linePitch="312"/>
        </w:sectPr>
      </w:pPr>
      <w:r>
        <w:rPr>
          <w:rFonts w:ascii="方正仿宋简体" w:eastAsia="方正仿宋简体" w:hAnsi="方正仿宋简体" w:cs="方正仿宋简体" w:hint="eastAsia"/>
          <w:b/>
          <w:bCs/>
          <w:sz w:val="24"/>
          <w:szCs w:val="32"/>
        </w:rPr>
        <w:t>2）省级及省级以下文物保护单位标识牌（30个）</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lastRenderedPageBreak/>
        <w:t>（1）太平兴国教寺大殿</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（2）南关帝庙巷明清住宅</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（3）丁古角明代住宅</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（4）城隍庙</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（5）静业庵</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（6）掌印巷清代住宅</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（7）倭子坟</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（8）赵丹故居</w:t>
      </w:r>
    </w:p>
    <w:p w:rsidR="002F288B" w:rsidRDefault="002F288B" w:rsidP="002F288B">
      <w:pPr>
        <w:spacing w:line="400" w:lineRule="exact"/>
        <w:ind w:firstLineChars="100" w:firstLine="240"/>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（9）金沧江故居</w:t>
      </w:r>
    </w:p>
    <w:p w:rsidR="002F288B" w:rsidRDefault="002F288B" w:rsidP="002F288B">
      <w:pPr>
        <w:spacing w:line="400" w:lineRule="exact"/>
        <w:ind w:firstLineChars="100" w:firstLine="240"/>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（10）李方膺故居</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（11）白雅雨故居</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（12）女红传习所旧址</w:t>
      </w:r>
    </w:p>
    <w:p w:rsidR="002F288B" w:rsidRDefault="002F288B" w:rsidP="002F288B">
      <w:pPr>
        <w:spacing w:line="400" w:lineRule="exact"/>
        <w:ind w:firstLineChars="100" w:firstLine="240"/>
        <w:rPr>
          <w:rFonts w:ascii="方正仿宋简体" w:eastAsia="方正仿宋简体" w:hAnsi="方正仿宋简体" w:cs="方正仿宋简体"/>
          <w:sz w:val="24"/>
          <w:szCs w:val="32"/>
        </w:rPr>
      </w:pPr>
      <w:r>
        <w:rPr>
          <w:rFonts w:ascii="方正仿宋简体" w:eastAsia="方正仿宋简体" w:hAnsi="方正仿宋简体" w:cs="方正仿宋简体" w:hint="eastAsia"/>
          <w:sz w:val="24"/>
          <w:szCs w:val="32"/>
        </w:rPr>
        <w:t>（13）濠南别业西楼</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（14）兴化禅寺</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（15）玄妙观玉皇楼</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（16）军山气象台旧址</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（17）虞楼</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（18）钟秀山遗址</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（19）军山普陀别院碑</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（20）伶工学社旧址</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（21）南通农科大学校舍</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（22）启秀别业</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（23）狼山天主教堂</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（24）南通市劳动人民文化宫</w:t>
      </w:r>
    </w:p>
    <w:p w:rsidR="002F288B" w:rsidRDefault="002F288B" w:rsidP="002F288B">
      <w:pPr>
        <w:spacing w:line="400" w:lineRule="exact"/>
        <w:ind w:firstLineChars="100" w:firstLine="240"/>
        <w:rPr>
          <w:rFonts w:ascii="方正仿宋简体" w:eastAsia="方正仿宋简体" w:hAnsi="方正仿宋简体" w:cs="方正仿宋简体" w:hint="eastAsia"/>
          <w:sz w:val="24"/>
          <w:szCs w:val="32"/>
        </w:rPr>
      </w:pPr>
      <w:r>
        <w:rPr>
          <w:rFonts w:ascii="方正仿宋简体" w:eastAsia="方正仿宋简体" w:hAnsi="方正仿宋简体" w:cs="方正仿宋简体" w:hint="eastAsia"/>
          <w:sz w:val="24"/>
          <w:szCs w:val="32"/>
        </w:rPr>
        <w:t>（25）近代纺织车间</w:t>
      </w:r>
    </w:p>
    <w:p w:rsidR="002F288B" w:rsidRPr="002F288B" w:rsidRDefault="002F288B" w:rsidP="002F288B">
      <w:pPr>
        <w:spacing w:line="400" w:lineRule="exact"/>
        <w:ind w:firstLineChars="100" w:firstLine="240"/>
        <w:rPr>
          <w:rFonts w:ascii="方正仿宋简体" w:eastAsia="方正仿宋简体" w:hAnsi="方正仿宋简体" w:cs="方正仿宋简体"/>
          <w:sz w:val="24"/>
          <w:szCs w:val="32"/>
        </w:rPr>
        <w:sectPr w:rsidR="002F288B" w:rsidRPr="002F288B">
          <w:headerReference w:type="default" r:id="rId6"/>
          <w:footerReference w:type="default" r:id="rId7"/>
          <w:pgSz w:w="11906" w:h="16838"/>
          <w:pgMar w:top="1135" w:right="1800" w:bottom="1135" w:left="1800" w:header="851" w:footer="992" w:gutter="0"/>
          <w:pgNumType w:fmt="numberInDash"/>
          <w:cols w:space="720"/>
          <w:docGrid w:type="lines" w:linePitch="312"/>
        </w:sectPr>
      </w:pPr>
      <w:r>
        <w:rPr>
          <w:rFonts w:ascii="方正仿宋简体" w:eastAsia="方正仿宋简体" w:hAnsi="方正仿宋简体" w:cs="方正仿宋简体" w:hint="eastAsia"/>
          <w:sz w:val="24"/>
          <w:szCs w:val="32"/>
        </w:rPr>
        <w:t>（26）陈家小园56号别墅</w:t>
      </w:r>
    </w:p>
    <w:p w:rsidR="00F65782" w:rsidRPr="002F288B" w:rsidRDefault="00F65782"/>
    <w:sectPr w:rsidR="00F65782" w:rsidRPr="002F288B" w:rsidSect="00F657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8B" w:rsidRDefault="002F28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F288B">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8B" w:rsidRDefault="002F288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F288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88B"/>
    <w:rsid w:val="002F288B"/>
    <w:rsid w:val="00F65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2F288B"/>
    <w:rPr>
      <w:rFonts w:ascii="Times New Roman" w:eastAsia="宋体" w:hAnsi="Times New Roman" w:cs="Times New Roman"/>
      <w:sz w:val="18"/>
      <w:szCs w:val="18"/>
    </w:rPr>
  </w:style>
  <w:style w:type="character" w:customStyle="1" w:styleId="Char0">
    <w:name w:val="页脚 Char"/>
    <w:basedOn w:val="a0"/>
    <w:link w:val="a4"/>
    <w:uiPriority w:val="99"/>
    <w:rsid w:val="002F288B"/>
    <w:rPr>
      <w:rFonts w:ascii="Times New Roman" w:eastAsia="宋体" w:hAnsi="Times New Roman" w:cs="Times New Roman"/>
      <w:sz w:val="18"/>
      <w:szCs w:val="18"/>
    </w:rPr>
  </w:style>
  <w:style w:type="paragraph" w:styleId="a4">
    <w:name w:val="footer"/>
    <w:basedOn w:val="a"/>
    <w:link w:val="Char0"/>
    <w:uiPriority w:val="99"/>
    <w:rsid w:val="002F288B"/>
    <w:pPr>
      <w:tabs>
        <w:tab w:val="center" w:pos="4153"/>
        <w:tab w:val="right" w:pos="8306"/>
      </w:tabs>
      <w:snapToGrid w:val="0"/>
      <w:jc w:val="left"/>
    </w:pPr>
    <w:rPr>
      <w:sz w:val="18"/>
      <w:szCs w:val="18"/>
    </w:rPr>
  </w:style>
  <w:style w:type="character" w:customStyle="1" w:styleId="Char1">
    <w:name w:val="页脚 Char1"/>
    <w:basedOn w:val="a0"/>
    <w:link w:val="a4"/>
    <w:uiPriority w:val="99"/>
    <w:semiHidden/>
    <w:rsid w:val="002F288B"/>
    <w:rPr>
      <w:rFonts w:ascii="Times New Roman" w:eastAsia="宋体" w:hAnsi="Times New Roman" w:cs="Times New Roman"/>
      <w:sz w:val="18"/>
      <w:szCs w:val="18"/>
    </w:rPr>
  </w:style>
  <w:style w:type="paragraph" w:styleId="a3">
    <w:name w:val="header"/>
    <w:basedOn w:val="a"/>
    <w:link w:val="Char"/>
    <w:rsid w:val="002F288B"/>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3"/>
    <w:uiPriority w:val="99"/>
    <w:semiHidden/>
    <w:rsid w:val="002F28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Words>
  <Characters>1036</Characters>
  <Application>Microsoft Office Word</Application>
  <DocSecurity>0</DocSecurity>
  <Lines>8</Lines>
  <Paragraphs>2</Paragraphs>
  <ScaleCrop>false</ScaleCrop>
  <Company>Microsoft</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2020-07-13T01:59:00Z</dcterms:created>
  <dcterms:modified xsi:type="dcterms:W3CDTF">2020-07-13T02:00:00Z</dcterms:modified>
</cp:coreProperties>
</file>