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52"/>
          <w:szCs w:val="52"/>
          <w:u w:val="none"/>
        </w:rPr>
      </w:pPr>
    </w:p>
    <w:p>
      <w:pPr>
        <w:spacing w:after="156" w:afterLines="50" w:line="580" w:lineRule="exact"/>
        <w:jc w:val="center"/>
        <w:rPr>
          <w:rFonts w:eastAsia="方正小标宋_GBK"/>
          <w:spacing w:val="-8"/>
          <w:sz w:val="48"/>
          <w:szCs w:val="48"/>
          <w:u w:val="none"/>
        </w:rPr>
      </w:pPr>
      <w:r>
        <w:rPr>
          <w:rFonts w:hint="eastAsia" w:eastAsia="方正小标宋_GBK"/>
          <w:spacing w:val="-8"/>
          <w:sz w:val="48"/>
          <w:szCs w:val="48"/>
          <w:u w:val="none"/>
          <w:lang w:eastAsia="zh-CN"/>
        </w:rPr>
        <w:t>南通市文化市场综合执法支队</w:t>
      </w:r>
      <w:r>
        <w:rPr>
          <w:rFonts w:eastAsia="方正小标宋_GBK"/>
          <w:spacing w:val="-8"/>
          <w:sz w:val="48"/>
          <w:szCs w:val="48"/>
          <w:u w:val="none"/>
        </w:rPr>
        <w:t>201</w:t>
      </w:r>
      <w:r>
        <w:rPr>
          <w:rFonts w:hint="eastAsia" w:eastAsia="方正小标宋_GBK"/>
          <w:spacing w:val="-8"/>
          <w:sz w:val="48"/>
          <w:szCs w:val="48"/>
          <w:u w:val="none"/>
        </w:rPr>
        <w:t>9</w:t>
      </w:r>
      <w:r>
        <w:rPr>
          <w:rFonts w:eastAsia="方正小标宋_GBK"/>
          <w:spacing w:val="-8"/>
          <w:sz w:val="48"/>
          <w:szCs w:val="48"/>
          <w:u w:val="none"/>
        </w:rPr>
        <w:t>年度部门预算公开</w:t>
      </w: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pacing w:line="580" w:lineRule="exact"/>
        <w:jc w:val="center"/>
        <w:rPr>
          <w:rFonts w:eastAsia="黑体"/>
          <w:b/>
          <w:spacing w:val="-8"/>
          <w:sz w:val="44"/>
          <w:szCs w:val="44"/>
          <w:u w:val="none"/>
        </w:rPr>
      </w:pPr>
    </w:p>
    <w:p>
      <w:pPr>
        <w:snapToGrid w:val="0"/>
        <w:spacing w:line="580" w:lineRule="atLeast"/>
        <w:jc w:val="center"/>
        <w:rPr>
          <w:rFonts w:eastAsia="黑体"/>
          <w:spacing w:val="-8"/>
          <w:sz w:val="44"/>
          <w:szCs w:val="44"/>
          <w:u w:val="none"/>
        </w:rPr>
      </w:pPr>
    </w:p>
    <w:p>
      <w:pPr>
        <w:snapToGrid w:val="0"/>
        <w:spacing w:line="580" w:lineRule="atLeast"/>
        <w:jc w:val="center"/>
        <w:rPr>
          <w:rFonts w:eastAsia="黑体"/>
          <w:spacing w:val="-8"/>
          <w:sz w:val="44"/>
          <w:szCs w:val="44"/>
          <w:u w:val="none"/>
        </w:rPr>
      </w:pPr>
    </w:p>
    <w:p>
      <w:pPr>
        <w:snapToGrid w:val="0"/>
        <w:spacing w:line="580" w:lineRule="atLeast"/>
        <w:jc w:val="center"/>
        <w:rPr>
          <w:rFonts w:eastAsia="黑体"/>
          <w:spacing w:val="-8"/>
          <w:sz w:val="44"/>
          <w:szCs w:val="44"/>
          <w:u w:val="none"/>
        </w:rPr>
      </w:pPr>
      <w:r>
        <w:rPr>
          <w:rFonts w:eastAsia="黑体"/>
          <w:spacing w:val="-8"/>
          <w:sz w:val="44"/>
          <w:szCs w:val="44"/>
          <w:u w:val="none"/>
        </w:rPr>
        <w:t>目录</w:t>
      </w:r>
    </w:p>
    <w:p>
      <w:pPr>
        <w:snapToGrid w:val="0"/>
        <w:spacing w:line="580" w:lineRule="atLeast"/>
        <w:ind w:firstLine="640" w:firstLineChars="200"/>
        <w:rPr>
          <w:rFonts w:eastAsia="黑体"/>
          <w:sz w:val="32"/>
          <w:szCs w:val="32"/>
          <w:u w:val="none"/>
        </w:rPr>
      </w:pPr>
      <w:r>
        <w:rPr>
          <w:rFonts w:eastAsia="黑体"/>
          <w:sz w:val="32"/>
          <w:szCs w:val="32"/>
          <w:u w:val="none"/>
        </w:rPr>
        <w:t>第</w:t>
      </w:r>
      <w:r>
        <w:rPr>
          <w:rFonts w:hint="eastAsia" w:eastAsia="黑体"/>
          <w:sz w:val="32"/>
          <w:szCs w:val="32"/>
          <w:u w:val="none"/>
        </w:rPr>
        <w:t>一</w:t>
      </w:r>
      <w:r>
        <w:rPr>
          <w:rFonts w:eastAsia="黑体"/>
          <w:sz w:val="32"/>
          <w:szCs w:val="32"/>
          <w:u w:val="none"/>
        </w:rPr>
        <w:t>部分  部门概况</w:t>
      </w:r>
    </w:p>
    <w:p>
      <w:pPr>
        <w:spacing w:line="580" w:lineRule="exact"/>
        <w:ind w:firstLine="640" w:firstLineChars="200"/>
        <w:rPr>
          <w:rFonts w:eastAsia="仿宋_GB2312"/>
          <w:sz w:val="32"/>
          <w:szCs w:val="32"/>
          <w:u w:val="none"/>
        </w:rPr>
      </w:pPr>
      <w:r>
        <w:rPr>
          <w:rFonts w:eastAsia="仿宋_GB2312"/>
          <w:sz w:val="32"/>
          <w:szCs w:val="32"/>
          <w:u w:val="none"/>
        </w:rPr>
        <w:t>一、主要职能</w:t>
      </w:r>
    </w:p>
    <w:p>
      <w:pPr>
        <w:spacing w:line="580" w:lineRule="exact"/>
        <w:ind w:firstLine="640" w:firstLineChars="200"/>
        <w:rPr>
          <w:rFonts w:eastAsia="仿宋_GB2312"/>
          <w:sz w:val="32"/>
          <w:szCs w:val="32"/>
          <w:u w:val="none"/>
        </w:rPr>
      </w:pPr>
      <w:r>
        <w:rPr>
          <w:rFonts w:eastAsia="仿宋_GB2312"/>
          <w:sz w:val="32"/>
          <w:szCs w:val="32"/>
          <w:u w:val="none"/>
        </w:rPr>
        <w:t>二、部门机构设置及预算单位构成情况</w:t>
      </w:r>
    </w:p>
    <w:p>
      <w:pPr>
        <w:spacing w:line="580" w:lineRule="exact"/>
        <w:ind w:firstLine="640" w:firstLineChars="200"/>
        <w:rPr>
          <w:rFonts w:eastAsia="仿宋_GB2312"/>
          <w:sz w:val="32"/>
          <w:szCs w:val="32"/>
          <w:u w:val="none"/>
        </w:rPr>
      </w:pPr>
      <w:r>
        <w:rPr>
          <w:rFonts w:eastAsia="仿宋_GB2312"/>
          <w:sz w:val="32"/>
          <w:szCs w:val="32"/>
          <w:u w:val="none"/>
        </w:rPr>
        <w:t>三、201</w:t>
      </w:r>
      <w:r>
        <w:rPr>
          <w:rFonts w:hint="eastAsia" w:eastAsia="仿宋_GB2312"/>
          <w:sz w:val="32"/>
          <w:szCs w:val="32"/>
          <w:u w:val="none"/>
        </w:rPr>
        <w:t>9</w:t>
      </w:r>
      <w:r>
        <w:rPr>
          <w:rFonts w:eastAsia="仿宋_GB2312"/>
          <w:sz w:val="32"/>
          <w:szCs w:val="32"/>
          <w:u w:val="none"/>
        </w:rPr>
        <w:t>年度部门（单位）主要工作任务及目标</w:t>
      </w:r>
    </w:p>
    <w:p>
      <w:pPr>
        <w:snapToGrid w:val="0"/>
        <w:spacing w:line="580" w:lineRule="atLeast"/>
        <w:ind w:firstLine="640" w:firstLineChars="200"/>
        <w:rPr>
          <w:rFonts w:eastAsia="黑体"/>
          <w:sz w:val="32"/>
          <w:szCs w:val="32"/>
          <w:u w:val="none"/>
        </w:rPr>
      </w:pPr>
      <w:r>
        <w:rPr>
          <w:rFonts w:eastAsia="黑体"/>
          <w:sz w:val="32"/>
          <w:szCs w:val="32"/>
          <w:u w:val="none"/>
        </w:rPr>
        <w:t>第</w:t>
      </w:r>
      <w:r>
        <w:rPr>
          <w:rFonts w:hint="eastAsia" w:eastAsia="黑体"/>
          <w:sz w:val="32"/>
          <w:szCs w:val="32"/>
          <w:u w:val="none"/>
        </w:rPr>
        <w:t>二</w:t>
      </w:r>
      <w:r>
        <w:rPr>
          <w:rFonts w:eastAsia="黑体"/>
          <w:sz w:val="32"/>
          <w:szCs w:val="32"/>
          <w:u w:val="none"/>
        </w:rPr>
        <w:t>部分  201</w:t>
      </w:r>
      <w:r>
        <w:rPr>
          <w:rFonts w:hint="eastAsia" w:eastAsia="黑体"/>
          <w:sz w:val="32"/>
          <w:szCs w:val="32"/>
          <w:u w:val="none"/>
        </w:rPr>
        <w:t>9</w:t>
      </w:r>
      <w:r>
        <w:rPr>
          <w:rFonts w:eastAsia="黑体"/>
          <w:sz w:val="32"/>
          <w:szCs w:val="32"/>
          <w:u w:val="none"/>
        </w:rPr>
        <w:t>年度部门预算表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一、收支预算总表</w:t>
      </w:r>
    </w:p>
    <w:p>
      <w:pPr>
        <w:snapToGrid w:val="0"/>
        <w:spacing w:line="580" w:lineRule="atLeast"/>
        <w:ind w:firstLine="640" w:firstLineChars="200"/>
        <w:rPr>
          <w:rFonts w:eastAsia="仿宋_GB2312"/>
          <w:sz w:val="32"/>
          <w:szCs w:val="32"/>
          <w:u w:val="none"/>
        </w:rPr>
      </w:pPr>
      <w:r>
        <w:rPr>
          <w:rFonts w:eastAsia="仿宋_GB2312"/>
          <w:sz w:val="32"/>
          <w:szCs w:val="32"/>
          <w:u w:val="none"/>
        </w:rPr>
        <w:t>二、收入预算总表</w:t>
      </w:r>
    </w:p>
    <w:p>
      <w:pPr>
        <w:snapToGrid w:val="0"/>
        <w:spacing w:line="580" w:lineRule="atLeast"/>
        <w:ind w:firstLine="640" w:firstLineChars="200"/>
        <w:rPr>
          <w:rFonts w:eastAsia="仿宋_GB2312"/>
          <w:sz w:val="32"/>
          <w:szCs w:val="32"/>
          <w:u w:val="none"/>
        </w:rPr>
      </w:pPr>
      <w:r>
        <w:rPr>
          <w:rFonts w:eastAsia="仿宋_GB2312"/>
          <w:sz w:val="32"/>
          <w:szCs w:val="32"/>
          <w:u w:val="none"/>
        </w:rPr>
        <w:t>三、支出预算总表</w:t>
      </w:r>
    </w:p>
    <w:p>
      <w:pPr>
        <w:snapToGrid w:val="0"/>
        <w:spacing w:line="580" w:lineRule="atLeast"/>
        <w:ind w:firstLine="640" w:firstLineChars="200"/>
        <w:rPr>
          <w:rFonts w:eastAsia="仿宋_GB2312"/>
          <w:sz w:val="32"/>
          <w:szCs w:val="32"/>
          <w:u w:val="none"/>
        </w:rPr>
      </w:pPr>
      <w:r>
        <w:rPr>
          <w:rFonts w:eastAsia="仿宋_GB2312"/>
          <w:sz w:val="32"/>
          <w:szCs w:val="32"/>
          <w:u w:val="none"/>
        </w:rPr>
        <w:t>四、财政拨款收支预算总表</w:t>
      </w:r>
    </w:p>
    <w:p>
      <w:pPr>
        <w:snapToGrid w:val="0"/>
        <w:spacing w:line="580" w:lineRule="atLeast"/>
        <w:ind w:firstLine="640" w:firstLineChars="200"/>
        <w:rPr>
          <w:rFonts w:eastAsia="仿宋_GB2312"/>
          <w:sz w:val="32"/>
          <w:szCs w:val="32"/>
          <w:u w:val="none"/>
        </w:rPr>
      </w:pPr>
      <w:r>
        <w:rPr>
          <w:rFonts w:eastAsia="仿宋_GB2312"/>
          <w:sz w:val="32"/>
          <w:szCs w:val="32"/>
          <w:u w:val="none"/>
        </w:rPr>
        <w:t>五、财政拨款支出预算表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六、财政拨款基本支出预算表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七、财政拨款政府性基金支出预算表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八、一般公共预算支出预算表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九、一般公共预算基本支出预算表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十、一般公共预算单位运行经费支出预算表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十一、</w:t>
      </w:r>
      <w:r>
        <w:rPr>
          <w:rFonts w:eastAsia="仿宋_GB2312"/>
          <w:spacing w:val="-8"/>
          <w:sz w:val="32"/>
          <w:szCs w:val="32"/>
          <w:u w:val="none"/>
        </w:rPr>
        <w:t>“三公”经费、会议费、培训费支出预算表</w:t>
      </w:r>
    </w:p>
    <w:p>
      <w:pPr>
        <w:snapToGrid w:val="0"/>
        <w:spacing w:line="580" w:lineRule="atLeast"/>
        <w:ind w:firstLine="640" w:firstLineChars="200"/>
        <w:rPr>
          <w:rFonts w:eastAsia="仿宋_GB2312"/>
          <w:sz w:val="32"/>
          <w:szCs w:val="32"/>
          <w:u w:val="none"/>
        </w:rPr>
      </w:pPr>
      <w:r>
        <w:rPr>
          <w:rFonts w:eastAsia="仿宋_GB2312"/>
          <w:sz w:val="32"/>
          <w:szCs w:val="32"/>
          <w:u w:val="none"/>
        </w:rPr>
        <w:t>十二、政府采购预算表</w:t>
      </w:r>
    </w:p>
    <w:p>
      <w:pPr>
        <w:snapToGrid w:val="0"/>
        <w:spacing w:line="580" w:lineRule="atLeast"/>
        <w:ind w:firstLine="640" w:firstLineChars="200"/>
        <w:rPr>
          <w:rFonts w:eastAsia="黑体"/>
          <w:sz w:val="32"/>
          <w:szCs w:val="32"/>
          <w:u w:val="none"/>
        </w:rPr>
      </w:pPr>
      <w:r>
        <w:rPr>
          <w:rFonts w:hint="eastAsia" w:eastAsia="黑体"/>
          <w:sz w:val="32"/>
          <w:szCs w:val="32"/>
          <w:u w:val="none"/>
          <w:lang w:eastAsia="zh-CN"/>
        </w:rPr>
        <w:t>第三</w:t>
      </w:r>
      <w:r>
        <w:rPr>
          <w:rFonts w:eastAsia="黑体"/>
          <w:sz w:val="32"/>
          <w:szCs w:val="32"/>
          <w:u w:val="none"/>
        </w:rPr>
        <w:t>部分  201</w:t>
      </w:r>
      <w:r>
        <w:rPr>
          <w:rFonts w:hint="eastAsia" w:eastAsia="黑体"/>
          <w:sz w:val="32"/>
          <w:szCs w:val="32"/>
          <w:u w:val="none"/>
        </w:rPr>
        <w:t>9</w:t>
      </w:r>
      <w:r>
        <w:rPr>
          <w:rFonts w:eastAsia="黑体"/>
          <w:sz w:val="32"/>
          <w:szCs w:val="32"/>
          <w:u w:val="none"/>
        </w:rPr>
        <w:t>年度部门预算情况说明</w:t>
      </w:r>
    </w:p>
    <w:p>
      <w:pPr>
        <w:snapToGrid w:val="0"/>
        <w:spacing w:line="580" w:lineRule="atLeast"/>
        <w:ind w:firstLine="640" w:firstLineChars="200"/>
        <w:rPr>
          <w:rFonts w:hint="eastAsia" w:eastAsia="黑体"/>
          <w:sz w:val="32"/>
          <w:szCs w:val="32"/>
          <w:u w:val="none"/>
        </w:rPr>
      </w:pPr>
      <w:r>
        <w:rPr>
          <w:rFonts w:eastAsia="黑体"/>
          <w:sz w:val="32"/>
          <w:szCs w:val="32"/>
          <w:u w:val="none"/>
        </w:rPr>
        <w:t>第</w:t>
      </w:r>
      <w:r>
        <w:rPr>
          <w:rFonts w:hint="eastAsia" w:eastAsia="黑体"/>
          <w:sz w:val="32"/>
          <w:szCs w:val="32"/>
          <w:u w:val="none"/>
        </w:rPr>
        <w:t>四</w:t>
      </w:r>
      <w:r>
        <w:rPr>
          <w:rFonts w:eastAsia="黑体"/>
          <w:sz w:val="32"/>
          <w:szCs w:val="32"/>
          <w:u w:val="none"/>
        </w:rPr>
        <w:t>部分　名词解释</w:t>
      </w:r>
    </w:p>
    <w:p>
      <w:pPr>
        <w:snapToGrid w:val="0"/>
        <w:spacing w:line="580" w:lineRule="atLeast"/>
        <w:ind w:firstLine="640" w:firstLineChars="200"/>
        <w:rPr>
          <w:rFonts w:hint="eastAsia" w:eastAsia="黑体"/>
          <w:sz w:val="32"/>
          <w:szCs w:val="32"/>
          <w:u w:val="none"/>
        </w:rPr>
      </w:pPr>
    </w:p>
    <w:p>
      <w:pPr>
        <w:snapToGrid w:val="0"/>
        <w:spacing w:line="580" w:lineRule="atLeast"/>
        <w:ind w:firstLine="640" w:firstLineChars="200"/>
        <w:rPr>
          <w:rFonts w:hint="eastAsia" w:eastAsia="黑体"/>
          <w:sz w:val="32"/>
          <w:szCs w:val="32"/>
          <w:u w:val="none"/>
        </w:rPr>
      </w:pPr>
    </w:p>
    <w:p>
      <w:pPr>
        <w:snapToGrid w:val="0"/>
        <w:spacing w:line="580" w:lineRule="atLeast"/>
        <w:ind w:firstLine="880" w:firstLineChars="200"/>
        <w:jc w:val="center"/>
        <w:rPr>
          <w:rFonts w:eastAsia="黑体"/>
          <w:sz w:val="44"/>
          <w:szCs w:val="44"/>
          <w:u w:val="none"/>
        </w:rPr>
      </w:pPr>
      <w:r>
        <w:rPr>
          <w:rFonts w:eastAsia="黑体"/>
          <w:sz w:val="44"/>
          <w:szCs w:val="44"/>
          <w:u w:val="none"/>
        </w:rPr>
        <w:t>第</w:t>
      </w:r>
      <w:r>
        <w:rPr>
          <w:rFonts w:hint="eastAsia" w:eastAsia="黑体"/>
          <w:sz w:val="44"/>
          <w:szCs w:val="44"/>
          <w:u w:val="none"/>
        </w:rPr>
        <w:t>一</w:t>
      </w:r>
      <w:r>
        <w:rPr>
          <w:rFonts w:eastAsia="黑体"/>
          <w:sz w:val="44"/>
          <w:szCs w:val="44"/>
          <w:u w:val="none"/>
        </w:rPr>
        <w:t>部分  部门概况</w:t>
      </w:r>
    </w:p>
    <w:p>
      <w:pPr>
        <w:snapToGrid w:val="0"/>
        <w:spacing w:line="580" w:lineRule="atLeast"/>
        <w:ind w:firstLine="643" w:firstLineChars="200"/>
        <w:rPr>
          <w:rFonts w:eastAsia="仿宋_GB2312"/>
          <w:b/>
          <w:sz w:val="32"/>
          <w:szCs w:val="32"/>
          <w:u w:val="none"/>
        </w:rPr>
      </w:pPr>
      <w:r>
        <w:rPr>
          <w:rFonts w:eastAsia="仿宋_GB2312"/>
          <w:b/>
          <w:sz w:val="32"/>
          <w:szCs w:val="32"/>
          <w:u w:val="none"/>
        </w:rPr>
        <w:t>一、主要职能</w:t>
      </w:r>
    </w:p>
    <w:p>
      <w:pPr>
        <w:spacing w:line="580" w:lineRule="exact"/>
        <w:ind w:firstLine="640" w:firstLineChars="200"/>
        <w:rPr>
          <w:rFonts w:hint="default" w:eastAsia="仿宋_GB2312"/>
          <w:sz w:val="32"/>
          <w:szCs w:val="32"/>
          <w:u w:val="none"/>
        </w:rPr>
      </w:pPr>
      <w:r>
        <w:rPr>
          <w:rFonts w:hint="default" w:eastAsia="仿宋_GB2312"/>
          <w:sz w:val="32"/>
          <w:szCs w:val="32"/>
          <w:u w:val="none"/>
        </w:rPr>
        <w:t>1</w:t>
      </w:r>
      <w:r>
        <w:rPr>
          <w:rFonts w:hint="eastAsia" w:eastAsia="仿宋_GB2312"/>
          <w:sz w:val="32"/>
          <w:szCs w:val="32"/>
          <w:u w:val="none"/>
        </w:rPr>
        <w:t>.</w:t>
      </w:r>
      <w:r>
        <w:rPr>
          <w:rFonts w:hint="default" w:eastAsia="仿宋_GB2312"/>
          <w:sz w:val="32"/>
          <w:szCs w:val="32"/>
          <w:u w:val="none"/>
        </w:rPr>
        <w:t>贯彻执行国家有关法律、法规，受南通市文化广电新闻出版局委托，相对集中行使南通市区范围内（通州区除外）文化（文物）、广播电影电视、新闻出版（版权）等领域的行政处罚、行政强制及监督检查等职能，开展日常巡查、查办案件等执法工作。</w:t>
      </w:r>
    </w:p>
    <w:p>
      <w:pPr>
        <w:shd w:val="clear" w:color="auto" w:fill="auto"/>
        <w:spacing w:line="580" w:lineRule="exact"/>
        <w:ind w:firstLine="640" w:firstLineChars="200"/>
        <w:rPr>
          <w:rFonts w:hint="default" w:eastAsia="仿宋_GB2312"/>
          <w:sz w:val="32"/>
          <w:szCs w:val="32"/>
          <w:u w:val="none"/>
        </w:rPr>
      </w:pPr>
      <w:r>
        <w:rPr>
          <w:rFonts w:hint="default" w:eastAsia="仿宋_GB2312"/>
          <w:sz w:val="32"/>
          <w:szCs w:val="32"/>
          <w:u w:val="none"/>
        </w:rPr>
        <w:t>2</w:t>
      </w:r>
      <w:r>
        <w:rPr>
          <w:rFonts w:hint="eastAsia" w:eastAsia="仿宋_GB2312"/>
          <w:sz w:val="32"/>
          <w:szCs w:val="32"/>
          <w:u w:val="none"/>
        </w:rPr>
        <w:t>.</w:t>
      </w:r>
      <w:r>
        <w:rPr>
          <w:rFonts w:hint="default" w:eastAsia="仿宋_GB2312"/>
          <w:sz w:val="32"/>
          <w:szCs w:val="32"/>
          <w:u w:val="none"/>
        </w:rPr>
        <w:t>负责对县（市、区）文化市场综合执法机构的业务指导、协调和监督；承担主管部门组织的文化市场重大执法和专项整治行动，组织协调跨县（市、区）的文化市场综合执法和重大违法案件的查处；负责处理文化市场重大突发性违法事件；承担上级部门指定督办的重大案件；负责受理并查处对文化市场违法行为的投诉、举报。</w:t>
      </w:r>
    </w:p>
    <w:p>
      <w:pPr>
        <w:shd w:val="clear" w:color="auto" w:fill="auto"/>
        <w:spacing w:line="580" w:lineRule="exact"/>
        <w:ind w:firstLine="640" w:firstLineChars="200"/>
        <w:rPr>
          <w:rFonts w:hint="default" w:eastAsia="仿宋_GB2312"/>
          <w:sz w:val="32"/>
          <w:szCs w:val="32"/>
          <w:u w:val="none"/>
        </w:rPr>
      </w:pPr>
      <w:r>
        <w:rPr>
          <w:rFonts w:hint="default" w:eastAsia="仿宋_GB2312"/>
          <w:sz w:val="32"/>
          <w:szCs w:val="32"/>
          <w:u w:val="none"/>
        </w:rPr>
        <w:t>3</w:t>
      </w:r>
      <w:r>
        <w:rPr>
          <w:rFonts w:hint="eastAsia" w:eastAsia="仿宋_GB2312"/>
          <w:sz w:val="32"/>
          <w:szCs w:val="32"/>
          <w:u w:val="none"/>
        </w:rPr>
        <w:t>.</w:t>
      </w:r>
      <w:r>
        <w:rPr>
          <w:rFonts w:hint="default" w:eastAsia="仿宋_GB2312"/>
          <w:sz w:val="32"/>
          <w:szCs w:val="32"/>
          <w:u w:val="none"/>
        </w:rPr>
        <w:t>负责全市文化市场综合执法人员的业务培训、业务考核工作；制定文化市场综合执法工作规范和行为规范，加强执法队伍的规范化建设和行风建设。</w:t>
      </w:r>
    </w:p>
    <w:p>
      <w:pPr>
        <w:snapToGrid/>
        <w:spacing w:line="580" w:lineRule="exact"/>
        <w:ind w:firstLine="640" w:firstLineChars="200"/>
        <w:rPr>
          <w:rFonts w:eastAsia="仿宋_GB2312"/>
          <w:sz w:val="32"/>
          <w:szCs w:val="32"/>
          <w:u w:val="none"/>
        </w:rPr>
      </w:pPr>
      <w:r>
        <w:rPr>
          <w:rFonts w:hint="default" w:eastAsia="仿宋_GB2312"/>
          <w:sz w:val="32"/>
          <w:szCs w:val="32"/>
          <w:u w:val="none"/>
        </w:rPr>
        <w:t>4</w:t>
      </w:r>
      <w:r>
        <w:rPr>
          <w:rFonts w:hint="eastAsia" w:eastAsia="仿宋_GB2312"/>
          <w:sz w:val="32"/>
          <w:szCs w:val="32"/>
          <w:u w:val="none"/>
        </w:rPr>
        <w:t>.</w:t>
      </w:r>
      <w:r>
        <w:rPr>
          <w:rFonts w:hint="default" w:eastAsia="仿宋_GB2312"/>
          <w:sz w:val="32"/>
          <w:szCs w:val="32"/>
          <w:u w:val="none"/>
        </w:rPr>
        <w:t>完成上级交办的其他工作。</w:t>
      </w:r>
    </w:p>
    <w:p>
      <w:pPr>
        <w:spacing w:line="580" w:lineRule="exact"/>
        <w:ind w:firstLine="643" w:firstLineChars="200"/>
        <w:rPr>
          <w:rFonts w:hint="eastAsia" w:eastAsia="仿宋_GB2312"/>
          <w:b/>
          <w:sz w:val="32"/>
          <w:szCs w:val="32"/>
          <w:u w:val="none"/>
        </w:rPr>
      </w:pPr>
      <w:r>
        <w:rPr>
          <w:rFonts w:eastAsia="仿宋_GB2312"/>
          <w:b/>
          <w:sz w:val="32"/>
          <w:szCs w:val="32"/>
          <w:u w:val="none"/>
        </w:rPr>
        <w:t>二、部门机构设置及</w:t>
      </w:r>
      <w:r>
        <w:rPr>
          <w:rFonts w:hint="eastAsia" w:eastAsia="仿宋_GB2312"/>
          <w:b/>
          <w:sz w:val="32"/>
          <w:szCs w:val="32"/>
          <w:u w:val="none"/>
        </w:rPr>
        <w:t>预算</w:t>
      </w:r>
      <w:r>
        <w:rPr>
          <w:rFonts w:eastAsia="仿宋_GB2312"/>
          <w:b/>
          <w:sz w:val="32"/>
          <w:szCs w:val="32"/>
          <w:u w:val="none"/>
        </w:rPr>
        <w:t>单位情况</w:t>
      </w:r>
    </w:p>
    <w:p>
      <w:pPr>
        <w:spacing w:line="580" w:lineRule="exact"/>
        <w:ind w:firstLine="640" w:firstLineChars="200"/>
        <w:rPr>
          <w:rFonts w:hint="eastAsia" w:eastAsia="仿宋_GB2312"/>
          <w:sz w:val="32"/>
          <w:szCs w:val="32"/>
          <w:u w:val="none"/>
        </w:rPr>
      </w:pPr>
      <w:r>
        <w:rPr>
          <w:rFonts w:eastAsia="仿宋_GB2312"/>
          <w:sz w:val="32"/>
          <w:szCs w:val="32"/>
          <w:u w:val="none"/>
        </w:rPr>
        <w:t>1</w:t>
      </w:r>
      <w:r>
        <w:rPr>
          <w:rFonts w:hint="eastAsia" w:eastAsia="仿宋_GB2312"/>
          <w:sz w:val="32"/>
          <w:szCs w:val="32"/>
          <w:u w:val="none"/>
        </w:rPr>
        <w:t>.</w:t>
      </w:r>
      <w:r>
        <w:rPr>
          <w:rFonts w:eastAsia="仿宋_GB2312"/>
          <w:sz w:val="32"/>
          <w:szCs w:val="32"/>
          <w:u w:val="none"/>
        </w:rPr>
        <w:t>根据部门职责分工，本部门内设机构包括</w:t>
      </w:r>
      <w:r>
        <w:rPr>
          <w:rFonts w:hint="eastAsia" w:eastAsia="仿宋_GB2312"/>
          <w:sz w:val="32"/>
          <w:szCs w:val="32"/>
          <w:u w:val="none"/>
          <w:lang w:eastAsia="zh-CN"/>
        </w:rPr>
        <w:t>办公室、</w:t>
      </w:r>
      <w:r>
        <w:rPr>
          <w:rFonts w:hint="eastAsia" w:ascii="Times New Roman" w:eastAsia="仿宋_GB2312"/>
          <w:sz w:val="32"/>
          <w:szCs w:val="32"/>
          <w:u w:val="none"/>
        </w:rPr>
        <w:t>技术监管与服务指挥中心</w:t>
      </w:r>
      <w:r>
        <w:rPr>
          <w:rFonts w:hint="eastAsia" w:ascii="Times New Roman" w:eastAsia="仿宋_GB2312"/>
          <w:sz w:val="32"/>
          <w:szCs w:val="32"/>
          <w:u w:val="none"/>
          <w:lang w:eastAsia="zh-CN"/>
        </w:rPr>
        <w:t>、</w:t>
      </w:r>
      <w:r>
        <w:rPr>
          <w:rFonts w:hint="eastAsia" w:ascii="Times New Roman" w:eastAsia="仿宋_GB2312"/>
          <w:sz w:val="32"/>
          <w:szCs w:val="32"/>
          <w:u w:val="none"/>
        </w:rPr>
        <w:t>法制监督科</w:t>
      </w:r>
      <w:r>
        <w:rPr>
          <w:rFonts w:hint="eastAsia" w:ascii="Times New Roman" w:eastAsia="仿宋_GB2312"/>
          <w:sz w:val="32"/>
          <w:szCs w:val="32"/>
          <w:u w:val="none"/>
          <w:lang w:eastAsia="zh-CN"/>
        </w:rPr>
        <w:t>、</w:t>
      </w:r>
      <w:r>
        <w:rPr>
          <w:rFonts w:hint="eastAsia" w:ascii="Times New Roman" w:eastAsia="仿宋_GB2312"/>
          <w:sz w:val="32"/>
          <w:szCs w:val="32"/>
          <w:u w:val="none"/>
        </w:rPr>
        <w:t>网络文化执法大队（重大案件执法大队）</w:t>
      </w:r>
      <w:r>
        <w:rPr>
          <w:rFonts w:hint="eastAsia" w:ascii="Times New Roman" w:eastAsia="仿宋_GB2312"/>
          <w:sz w:val="32"/>
          <w:szCs w:val="32"/>
          <w:u w:val="none"/>
          <w:lang w:eastAsia="zh-CN"/>
        </w:rPr>
        <w:t>、</w:t>
      </w:r>
      <w:r>
        <w:rPr>
          <w:rFonts w:hint="eastAsia" w:ascii="Times New Roman" w:eastAsia="仿宋_GB2312"/>
          <w:sz w:val="32"/>
          <w:szCs w:val="32"/>
          <w:u w:val="none"/>
        </w:rPr>
        <w:t>执法一大队</w:t>
      </w:r>
      <w:r>
        <w:rPr>
          <w:rFonts w:hint="eastAsia" w:ascii="Times New Roman" w:eastAsia="仿宋_GB2312"/>
          <w:sz w:val="32"/>
          <w:szCs w:val="32"/>
          <w:u w:val="none"/>
          <w:lang w:eastAsia="zh-CN"/>
        </w:rPr>
        <w:t>、</w:t>
      </w:r>
      <w:r>
        <w:rPr>
          <w:rFonts w:hint="eastAsia" w:ascii="Times New Roman" w:eastAsia="仿宋_GB2312"/>
          <w:sz w:val="32"/>
          <w:szCs w:val="32"/>
          <w:u w:val="none"/>
        </w:rPr>
        <w:t>执法二大队</w:t>
      </w:r>
      <w:r>
        <w:rPr>
          <w:rFonts w:hint="eastAsia" w:ascii="Times New Roman" w:eastAsia="仿宋_GB2312"/>
          <w:sz w:val="32"/>
          <w:szCs w:val="32"/>
          <w:u w:val="none"/>
          <w:lang w:eastAsia="zh-CN"/>
        </w:rPr>
        <w:t>、</w:t>
      </w:r>
      <w:r>
        <w:rPr>
          <w:rFonts w:hint="eastAsia" w:ascii="Times New Roman" w:eastAsia="仿宋_GB2312"/>
          <w:sz w:val="32"/>
          <w:szCs w:val="32"/>
          <w:u w:val="none"/>
        </w:rPr>
        <w:t>执法三大队</w:t>
      </w:r>
      <w:r>
        <w:rPr>
          <w:rFonts w:hint="eastAsia" w:ascii="Times New Roman" w:eastAsia="仿宋_GB2312"/>
          <w:sz w:val="32"/>
          <w:szCs w:val="32"/>
          <w:u w:val="none"/>
          <w:lang w:eastAsia="zh-CN"/>
        </w:rPr>
        <w:t>、</w:t>
      </w:r>
      <w:r>
        <w:rPr>
          <w:rFonts w:hint="eastAsia" w:ascii="Times New Roman" w:eastAsia="仿宋_GB2312"/>
          <w:sz w:val="32"/>
          <w:szCs w:val="32"/>
          <w:u w:val="none"/>
        </w:rPr>
        <w:t>执法四大队</w:t>
      </w:r>
      <w:r>
        <w:rPr>
          <w:rFonts w:hint="eastAsia" w:eastAsia="仿宋_GB2312"/>
          <w:sz w:val="32"/>
          <w:szCs w:val="32"/>
          <w:u w:val="none"/>
        </w:rPr>
        <w:t xml:space="preserve"> 。</w:t>
      </w:r>
    </w:p>
    <w:p>
      <w:pPr>
        <w:spacing w:line="580" w:lineRule="exact"/>
        <w:ind w:firstLine="640" w:firstLineChars="200"/>
        <w:rPr>
          <w:rFonts w:eastAsia="仿宋_GB2312"/>
          <w:sz w:val="32"/>
          <w:szCs w:val="32"/>
          <w:u w:val="none"/>
        </w:rPr>
      </w:pPr>
      <w:r>
        <w:rPr>
          <w:rFonts w:hint="eastAsia" w:eastAsia="仿宋_GB2312"/>
          <w:sz w:val="32"/>
          <w:szCs w:val="32"/>
          <w:u w:val="none"/>
        </w:rPr>
        <w:t>2.</w:t>
      </w:r>
      <w:r>
        <w:rPr>
          <w:rFonts w:eastAsia="仿宋_GB2312"/>
          <w:sz w:val="32"/>
          <w:szCs w:val="32"/>
          <w:u w:val="none"/>
        </w:rPr>
        <w:t>本部门</w:t>
      </w:r>
      <w:r>
        <w:rPr>
          <w:rFonts w:hint="eastAsia" w:eastAsia="仿宋_GB2312"/>
          <w:sz w:val="32"/>
          <w:szCs w:val="32"/>
          <w:u w:val="none"/>
          <w:lang w:eastAsia="zh-CN"/>
        </w:rPr>
        <w:t>无</w:t>
      </w:r>
      <w:r>
        <w:rPr>
          <w:rFonts w:eastAsia="仿宋_GB2312"/>
          <w:sz w:val="32"/>
          <w:szCs w:val="32"/>
          <w:u w:val="none"/>
        </w:rPr>
        <w:t>下属单位。</w:t>
      </w:r>
    </w:p>
    <w:p>
      <w:pPr>
        <w:spacing w:line="580" w:lineRule="exact"/>
        <w:ind w:firstLine="643" w:firstLineChars="200"/>
        <w:rPr>
          <w:rFonts w:eastAsia="仿宋_GB2312"/>
          <w:b/>
          <w:sz w:val="32"/>
          <w:szCs w:val="32"/>
          <w:u w:val="none"/>
        </w:rPr>
      </w:pPr>
      <w:r>
        <w:rPr>
          <w:rFonts w:eastAsia="仿宋_GB2312"/>
          <w:b/>
          <w:sz w:val="32"/>
          <w:szCs w:val="32"/>
          <w:u w:val="none"/>
        </w:rPr>
        <w:t>三、201</w:t>
      </w:r>
      <w:r>
        <w:rPr>
          <w:rFonts w:hint="eastAsia" w:eastAsia="仿宋_GB2312"/>
          <w:b/>
          <w:sz w:val="32"/>
          <w:szCs w:val="32"/>
          <w:u w:val="none"/>
        </w:rPr>
        <w:t>9</w:t>
      </w:r>
      <w:r>
        <w:rPr>
          <w:rFonts w:eastAsia="仿宋_GB2312"/>
          <w:b/>
          <w:sz w:val="32"/>
          <w:szCs w:val="32"/>
          <w:u w:val="none"/>
        </w:rPr>
        <w:t>年主要工作任务及目标</w:t>
      </w:r>
    </w:p>
    <w:p>
      <w:pPr>
        <w:adjustRightInd w:val="0"/>
        <w:spacing w:line="540" w:lineRule="exact"/>
        <w:ind w:firstLine="640" w:firstLineChars="20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认真学习贯彻十九大精神，按照省、市两级文化主管部门确定的工作要点，进一步深化文化市场综合执法改革，以推动文化综合执法工作的专业化、信息化、规范化建设为主线，以搭建“两大工程”（“技术监管与服务指挥中心”平台和省级按纲施训示范点）为抓手，切实加强市场监管，规范市场秩序，实现“六化建设”目标，即执法队伍正规化、执法内容信息化、执法依据数字化、执法行为标准化、执法过程精细化、执法结果公开化。</w:t>
      </w:r>
    </w:p>
    <w:p>
      <w:pPr>
        <w:adjustRightInd w:val="0"/>
        <w:spacing w:line="540" w:lineRule="exact"/>
        <w:ind w:firstLine="64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1、以“同城一支队伍”文化综合执法改革为抓手，努力形成文化执法监管工作“四加强”工作格局。即加强队伍建设，探索构建一支政治强、业务精、纪律严、作风正、形象好的执法队伍；加强执法办案，加大对重点领域，重大案件的查处；加强内容监管，依法查处含有法律法规禁止内容类案件；加强网络执法，形成“共同协作、标准统一、步调一致”的网络市场执法新机制。以新组建的“网络执法大队”为抓手，强化对基层网络执法的业务指导和督查。采取实战教学方式，突出网络案件办理程序、办案要点及远程取证方法，要求每个执法人员掌握网络办案技巧。</w:t>
      </w:r>
    </w:p>
    <w:p>
      <w:pPr>
        <w:adjustRightInd w:val="0"/>
        <w:spacing w:line="540" w:lineRule="exact"/>
        <w:ind w:firstLine="640"/>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2、以“技术监管与服务指挥中心”的搭建为创新手段，继续做好全国文化市场技术监管执法平台的运用推广工作。继续推进和规范“江苏省文化市场管理云服务平台”手机终端系统的运用，在精准对接国家新闻出版广电总局、文化部等权威数据的基础上，实现内容动态监控和安全实时监控，通过移动执法APP实现执法人员在现场执法时不但可自动定位到执法经营户，随时抽查并监督各类出版物、网吧、印刷厂、歌舞娱乐场所等经营户的各项信息，而且可以做到通过手机终端及时调取相关法律条规信息并及时做出相应的处理和惩罚。</w:t>
      </w:r>
    </w:p>
    <w:p>
      <w:pPr>
        <w:adjustRightInd w:val="0"/>
        <w:spacing w:line="540" w:lineRule="exact"/>
        <w:rPr>
          <w:rFonts w:hint="eastAsia" w:ascii="仿宋_GB2312" w:hAnsi="仿宋" w:eastAsia="仿宋_GB2312" w:cs="仿宋"/>
          <w:color w:val="000000"/>
          <w:sz w:val="32"/>
          <w:szCs w:val="32"/>
          <w:u w:val="none"/>
        </w:rPr>
      </w:pPr>
      <w:r>
        <w:rPr>
          <w:rFonts w:hint="eastAsia" w:ascii="仿宋_GB2312" w:hAnsi="仿宋" w:eastAsia="仿宋_GB2312" w:cs="仿宋"/>
          <w:color w:val="000000"/>
          <w:sz w:val="32"/>
          <w:szCs w:val="32"/>
          <w:u w:val="none"/>
        </w:rPr>
        <w:t xml:space="preserve">    3、以省级按纲施训示范点为基础，强化树立品牌执法意识。全面开展我市文化市场综合执法业务在线考试工作。南通市本级和县一级文化市场综合执法机构在编在岗执法人员，所有获得文化市场综合行政执法证件的人员，所有新进文化市场综合执法人员将全部参加考试。考试成绩将作为文化市场综合执法证和省政府行政执法证发放的考核标准之一，在线考试的组织参加情况也将作为年度文化市场综合执法考评重要内容。</w:t>
      </w:r>
    </w:p>
    <w:p>
      <w:pPr>
        <w:widowControl/>
        <w:adjustRightInd w:val="0"/>
        <w:spacing w:line="540" w:lineRule="exact"/>
        <w:jc w:val="left"/>
        <w:rPr>
          <w:rFonts w:hint="eastAsia" w:ascii="仿宋_GB2312" w:hAnsi="仿宋" w:eastAsia="仿宋_GB2312" w:cs="仿宋"/>
          <w:color w:val="000000"/>
          <w:kern w:val="0"/>
          <w:sz w:val="32"/>
          <w:szCs w:val="32"/>
          <w:u w:val="none"/>
        </w:rPr>
      </w:pPr>
      <w:r>
        <w:rPr>
          <w:rFonts w:hint="eastAsia" w:ascii="仿宋_GB2312" w:hAnsi="仿宋" w:eastAsia="仿宋_GB2312" w:cs="仿宋"/>
          <w:color w:val="000000"/>
          <w:kern w:val="0"/>
          <w:sz w:val="32"/>
          <w:szCs w:val="32"/>
          <w:u w:val="none"/>
        </w:rPr>
        <w:t xml:space="preserve">    4、以落实“双随机一公开”工作为契机，不断强化为民服务理念。推行文化市场综合执法“双随机一公开”监管工作，是指新形势下文化市场综合执法的新的执法举措，是深入开展文化市场管理和“扫黄打非”工作的新的执法理念，通过改变和创新执法监管手段，增加选派执法检查人员和检查对象的随机性和不确定性，提高监管力度，强化规范市场执法行为，防范文化市场执法检查任性和执法扰民、执法不公、执法不严等问题。</w:t>
      </w:r>
    </w:p>
    <w:p>
      <w:pPr>
        <w:widowControl/>
        <w:adjustRightInd w:val="0"/>
        <w:spacing w:line="540" w:lineRule="exact"/>
        <w:ind w:firstLine="645"/>
        <w:jc w:val="left"/>
        <w:rPr>
          <w:rFonts w:hint="eastAsia" w:ascii="仿宋_GB2312" w:hAnsi="仿宋" w:eastAsia="仿宋_GB2312" w:cs="仿宋"/>
          <w:color w:val="000000"/>
          <w:sz w:val="32"/>
          <w:szCs w:val="32"/>
          <w:u w:val="none"/>
        </w:rPr>
      </w:pPr>
      <w:r>
        <w:rPr>
          <w:rFonts w:hint="eastAsia" w:ascii="仿宋_GB2312" w:hAnsi="仿宋" w:eastAsia="仿宋_GB2312" w:cs="仿宋"/>
          <w:color w:val="000000"/>
          <w:kern w:val="0"/>
          <w:sz w:val="32"/>
          <w:szCs w:val="32"/>
          <w:u w:val="none"/>
        </w:rPr>
        <w:t>5、以推进“行政执法三项制度”工作为动力，努力打造阳光执法工程。深入贯彻落实国务院、省政府关于推进行政执法公示制度、执法全过程记录制度、重大执法决定法制审核制度，更好地严格规范公正文明执法，保障和监督行政机关有效履职，依法惩处各类违法行为。完善执法程序，建立</w:t>
      </w:r>
      <w:r>
        <w:rPr>
          <w:rFonts w:hint="eastAsia" w:ascii="仿宋_GB2312" w:hAnsi="仿宋" w:eastAsia="仿宋_GB2312" w:cs="仿宋"/>
          <w:bCs/>
          <w:color w:val="000000"/>
          <w:kern w:val="0"/>
          <w:sz w:val="32"/>
          <w:szCs w:val="32"/>
          <w:u w:val="none"/>
        </w:rPr>
        <w:t>执法全过程记录制度（</w:t>
      </w:r>
      <w:r>
        <w:rPr>
          <w:rFonts w:hint="eastAsia" w:ascii="仿宋_GB2312" w:hAnsi="宋体" w:eastAsia="仿宋_GB2312" w:cs="宋体"/>
          <w:color w:val="000000"/>
          <w:sz w:val="32"/>
          <w:szCs w:val="32"/>
          <w:u w:val="none"/>
        </w:rPr>
        <w:t>是指在行政执法过程中，通过完成执法案卷制作，充分利用执法记录设备、视频监控设施等手段，对日常巡查、调查取证、案卷制作、行政强制等行政执法活动全过程进行记录</w:t>
      </w:r>
      <w:r>
        <w:rPr>
          <w:rFonts w:hint="eastAsia" w:ascii="仿宋_GB2312" w:hAnsi="仿宋" w:eastAsia="仿宋_GB2312" w:cs="仿宋"/>
          <w:bCs/>
          <w:color w:val="000000"/>
          <w:kern w:val="0"/>
          <w:sz w:val="32"/>
          <w:szCs w:val="32"/>
          <w:u w:val="none"/>
        </w:rPr>
        <w:t>）</w:t>
      </w:r>
      <w:r>
        <w:rPr>
          <w:rFonts w:hint="eastAsia" w:ascii="仿宋_GB2312" w:hAnsi="仿宋" w:eastAsia="仿宋_GB2312" w:cs="仿宋"/>
          <w:color w:val="000000"/>
          <w:kern w:val="0"/>
          <w:sz w:val="32"/>
          <w:szCs w:val="32"/>
          <w:u w:val="none"/>
        </w:rPr>
        <w:t>。明确具体操作流程，严格执行</w:t>
      </w:r>
      <w:r>
        <w:rPr>
          <w:rFonts w:hint="eastAsia" w:ascii="仿宋_GB2312" w:hAnsi="仿宋" w:eastAsia="仿宋_GB2312" w:cs="仿宋"/>
          <w:bCs/>
          <w:color w:val="000000"/>
          <w:kern w:val="0"/>
          <w:sz w:val="32"/>
          <w:szCs w:val="32"/>
          <w:u w:val="none"/>
        </w:rPr>
        <w:t>重大执法决定法制审核制度（</w:t>
      </w:r>
      <w:r>
        <w:rPr>
          <w:rFonts w:hint="eastAsia" w:ascii="仿宋_GB2312" w:hAnsi="宋体" w:eastAsia="仿宋_GB2312" w:cs="宋体"/>
          <w:color w:val="000000"/>
          <w:sz w:val="32"/>
          <w:szCs w:val="32"/>
          <w:u w:val="none"/>
          <w:shd w:val="clear" w:color="auto" w:fill="FFFFFF"/>
        </w:rPr>
        <w:t>是对行政执法部门实施的重大行政执法决定，进行事前内部层级执法审核的措施。局行政服务处、监察室、支队法制监督科负责法制审核的具体工作，履行对重大执法决定监督检查的职责</w:t>
      </w:r>
      <w:r>
        <w:rPr>
          <w:rFonts w:hint="eastAsia" w:ascii="仿宋_GB2312" w:hAnsi="仿宋" w:eastAsia="仿宋_GB2312" w:cs="仿宋"/>
          <w:bCs/>
          <w:color w:val="000000"/>
          <w:kern w:val="0"/>
          <w:sz w:val="32"/>
          <w:szCs w:val="32"/>
          <w:u w:val="none"/>
        </w:rPr>
        <w:t>）</w:t>
      </w:r>
      <w:r>
        <w:rPr>
          <w:rFonts w:hint="eastAsia" w:ascii="仿宋_GB2312" w:hAnsi="仿宋" w:eastAsia="仿宋_GB2312" w:cs="仿宋"/>
          <w:color w:val="000000"/>
          <w:kern w:val="0"/>
          <w:sz w:val="32"/>
          <w:szCs w:val="32"/>
          <w:u w:val="none"/>
        </w:rPr>
        <w:t>。推行</w:t>
      </w:r>
      <w:r>
        <w:rPr>
          <w:rFonts w:hint="eastAsia" w:ascii="仿宋_GB2312" w:hAnsi="仿宋" w:eastAsia="仿宋_GB2312" w:cs="仿宋"/>
          <w:bCs/>
          <w:color w:val="000000"/>
          <w:kern w:val="0"/>
          <w:sz w:val="32"/>
          <w:szCs w:val="32"/>
          <w:u w:val="none"/>
        </w:rPr>
        <w:t>行政执法公示制度（</w:t>
      </w:r>
      <w:r>
        <w:rPr>
          <w:rFonts w:hint="eastAsia" w:ascii="仿宋_GB2312" w:hAnsi="宋体" w:eastAsia="仿宋_GB2312" w:cs="??_gb2312"/>
          <w:color w:val="000000"/>
          <w:sz w:val="32"/>
          <w:szCs w:val="32"/>
          <w:u w:val="none"/>
        </w:rPr>
        <w:t>是指执法机构对本机构的职责范围、执法流程、行政执法决定以及监督途径、举报电话等，采用一定形式向社会公开</w:t>
      </w:r>
      <w:r>
        <w:rPr>
          <w:rFonts w:hint="eastAsia" w:ascii="仿宋_GB2312" w:hAnsi="仿宋" w:eastAsia="仿宋_GB2312" w:cs="仿宋"/>
          <w:bCs/>
          <w:color w:val="000000"/>
          <w:kern w:val="0"/>
          <w:sz w:val="32"/>
          <w:szCs w:val="32"/>
          <w:u w:val="none"/>
        </w:rPr>
        <w:t>）。为更好地维护人民群众合法权益，达到内容求实，方法求严，形式求全。</w:t>
      </w:r>
    </w:p>
    <w:p>
      <w:pPr>
        <w:widowControl/>
        <w:adjustRightInd w:val="0"/>
        <w:spacing w:line="540" w:lineRule="exact"/>
        <w:ind w:firstLine="640" w:firstLineChars="200"/>
        <w:jc w:val="left"/>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6、建立技术监管与服务指挥平台筹建领导小组，做好支队技术监管与服务指挥平台筹建工作。</w:t>
      </w:r>
    </w:p>
    <w:p>
      <w:pPr>
        <w:widowControl/>
        <w:adjustRightInd w:val="0"/>
        <w:spacing w:line="540" w:lineRule="exact"/>
        <w:ind w:firstLine="645"/>
        <w:jc w:val="left"/>
        <w:rPr>
          <w:rFonts w:hint="eastAsia" w:ascii="仿宋_GB2312" w:hAnsi="仿宋" w:eastAsia="仿宋_GB2312"/>
          <w:color w:val="000000"/>
          <w:sz w:val="32"/>
          <w:szCs w:val="32"/>
          <w:u w:val="none"/>
          <w:shd w:val="clear" w:color="auto" w:fill="FFFFFF"/>
        </w:rPr>
      </w:pPr>
      <w:r>
        <w:rPr>
          <w:rFonts w:hint="eastAsia" w:ascii="仿宋_GB2312" w:hAnsi="仿宋" w:eastAsia="仿宋_GB2312" w:cs="仿宋"/>
          <w:color w:val="000000"/>
          <w:sz w:val="32"/>
          <w:szCs w:val="32"/>
          <w:u w:val="none"/>
        </w:rPr>
        <w:t>7、贯彻落实上级文件精神，</w:t>
      </w:r>
      <w:r>
        <w:rPr>
          <w:rFonts w:hint="eastAsia" w:ascii="仿宋_GB2312" w:hAnsi="仿宋" w:eastAsia="仿宋_GB2312"/>
          <w:color w:val="000000"/>
          <w:sz w:val="32"/>
          <w:szCs w:val="32"/>
          <w:u w:val="none"/>
          <w:shd w:val="clear" w:color="auto" w:fill="FFFFFF"/>
        </w:rPr>
        <w:t>深化全市文化旅游市场综合执法改革，加强综合执法队伍建设，提高文化旅游市场执法监管能力，促进文化旅游市场健康有序发展。</w:t>
      </w:r>
    </w:p>
    <w:p>
      <w:pPr>
        <w:spacing w:line="580" w:lineRule="exact"/>
        <w:ind w:firstLine="640" w:firstLineChars="200"/>
        <w:rPr>
          <w:rFonts w:hint="eastAsia" w:ascii="仿宋_GB2312" w:hAnsi="仿宋" w:eastAsia="仿宋_GB2312"/>
          <w:sz w:val="32"/>
          <w:szCs w:val="32"/>
          <w:u w:val="none"/>
          <w:lang w:eastAsia="zh-CN"/>
        </w:rPr>
      </w:pPr>
      <w:r>
        <w:rPr>
          <w:rFonts w:hint="eastAsia" w:ascii="仿宋_GB2312" w:eastAsia="仿宋_GB2312"/>
          <w:color w:val="000000"/>
          <w:sz w:val="32"/>
          <w:szCs w:val="32"/>
          <w:u w:val="none"/>
        </w:rPr>
        <w:t>面临新时代的新呼唤，文化综合执法工作者将不辱使命，砥砺奋进，开拓创新，大力推进现代文化市场监管体系建设，更好地维护国家文化安全和意识形态安全，促进文化事业和产业繁荣发展。</w:t>
      </w:r>
    </w:p>
    <w:p>
      <w:pPr>
        <w:spacing w:line="580" w:lineRule="exact"/>
        <w:ind w:firstLine="643" w:firstLineChars="200"/>
        <w:rPr>
          <w:rFonts w:hint="eastAsia" w:eastAsia="仿宋_GB2312"/>
          <w:b/>
          <w:sz w:val="32"/>
          <w:szCs w:val="32"/>
          <w:u w:val="none"/>
        </w:rPr>
      </w:pPr>
    </w:p>
    <w:p>
      <w:pPr>
        <w:snapToGrid w:val="0"/>
        <w:spacing w:line="580" w:lineRule="atLeast"/>
        <w:ind w:firstLine="0" w:firstLineChars="0"/>
        <w:jc w:val="center"/>
        <w:rPr>
          <w:rFonts w:hint="eastAsia" w:eastAsia="黑体"/>
          <w:sz w:val="44"/>
          <w:szCs w:val="44"/>
          <w:u w:val="none"/>
          <w:lang w:eastAsia="zh-CN"/>
        </w:rPr>
      </w:pPr>
      <w:r>
        <w:rPr>
          <w:rFonts w:eastAsia="黑体"/>
          <w:sz w:val="44"/>
          <w:szCs w:val="44"/>
          <w:u w:val="none"/>
        </w:rPr>
        <w:t>第</w:t>
      </w:r>
      <w:r>
        <w:rPr>
          <w:rFonts w:hint="eastAsia" w:eastAsia="黑体"/>
          <w:sz w:val="44"/>
          <w:szCs w:val="44"/>
          <w:u w:val="none"/>
        </w:rPr>
        <w:t>二</w:t>
      </w:r>
      <w:r>
        <w:rPr>
          <w:rFonts w:eastAsia="黑体"/>
          <w:sz w:val="44"/>
          <w:szCs w:val="44"/>
          <w:u w:val="none"/>
        </w:rPr>
        <w:t>部分  201</w:t>
      </w:r>
      <w:r>
        <w:rPr>
          <w:rFonts w:hint="eastAsia" w:eastAsia="黑体"/>
          <w:sz w:val="44"/>
          <w:szCs w:val="44"/>
          <w:u w:val="none"/>
        </w:rPr>
        <w:t>9</w:t>
      </w:r>
      <w:r>
        <w:rPr>
          <w:rFonts w:eastAsia="黑体"/>
          <w:sz w:val="44"/>
          <w:szCs w:val="44"/>
          <w:u w:val="none"/>
        </w:rPr>
        <w:t>年度部门预算表</w:t>
      </w:r>
      <w:r>
        <w:rPr>
          <w:rFonts w:hint="eastAsia" w:eastAsia="黑体"/>
          <w:sz w:val="44"/>
          <w:szCs w:val="44"/>
          <w:u w:val="none"/>
          <w:lang w:eastAsia="zh-CN"/>
        </w:rPr>
        <w:t>（</w:t>
      </w:r>
      <w:r>
        <w:rPr>
          <w:rFonts w:hint="eastAsia" w:eastAsia="黑体"/>
          <w:sz w:val="44"/>
          <w:szCs w:val="44"/>
          <w:u w:val="none"/>
          <w:lang w:val="en-US" w:eastAsia="zh-CN"/>
        </w:rPr>
        <w:t>详见附件</w:t>
      </w:r>
      <w:r>
        <w:rPr>
          <w:rFonts w:hint="eastAsia" w:eastAsia="黑体"/>
          <w:sz w:val="44"/>
          <w:szCs w:val="44"/>
          <w:u w:val="none"/>
          <w:lang w:eastAsia="zh-CN"/>
        </w:rPr>
        <w:t>）</w:t>
      </w:r>
    </w:p>
    <w:p>
      <w:pPr>
        <w:spacing w:before="100" w:beforeAutospacing="1" w:after="100" w:afterAutospacing="1" w:line="580" w:lineRule="exact"/>
        <w:ind w:firstLine="880" w:firstLineChars="200"/>
        <w:jc w:val="center"/>
        <w:rPr>
          <w:rFonts w:hint="eastAsia" w:ascii="黑体" w:hAnsi="黑体" w:eastAsia="黑体"/>
          <w:sz w:val="44"/>
          <w:szCs w:val="44"/>
          <w:u w:val="none"/>
        </w:rPr>
      </w:pPr>
      <w:r>
        <w:rPr>
          <w:rFonts w:hint="eastAsia" w:ascii="黑体" w:hAnsi="黑体" w:eastAsia="黑体"/>
          <w:sz w:val="44"/>
          <w:szCs w:val="44"/>
          <w:u w:val="none"/>
        </w:rPr>
        <w:t>第三部分  2019年度部门预算情况说明</w:t>
      </w:r>
    </w:p>
    <w:p>
      <w:pPr>
        <w:spacing w:line="580" w:lineRule="exact"/>
        <w:ind w:firstLine="643" w:firstLineChars="200"/>
        <w:rPr>
          <w:rFonts w:hint="eastAsia" w:eastAsia="仿宋_GB2312"/>
          <w:sz w:val="32"/>
          <w:szCs w:val="32"/>
          <w:u w:val="none"/>
        </w:rPr>
      </w:pPr>
      <w:r>
        <w:rPr>
          <w:rFonts w:eastAsia="仿宋_GB2312"/>
          <w:b/>
          <w:sz w:val="32"/>
          <w:szCs w:val="32"/>
          <w:u w:val="none"/>
        </w:rPr>
        <w:t>一、收支预算总体情况说明</w:t>
      </w:r>
    </w:p>
    <w:p>
      <w:pPr>
        <w:spacing w:line="580" w:lineRule="exact"/>
        <w:ind w:firstLine="640" w:firstLineChars="200"/>
        <w:rPr>
          <w:rFonts w:eastAsia="仿宋_GB2312"/>
          <w:sz w:val="32"/>
          <w:szCs w:val="32"/>
          <w:u w:val="none"/>
        </w:rPr>
      </w:pPr>
      <w:r>
        <w:rPr>
          <w:rFonts w:hint="eastAsia" w:eastAsia="仿宋_GB2312"/>
          <w:sz w:val="32"/>
          <w:szCs w:val="32"/>
          <w:u w:val="none"/>
          <w:lang w:val="en-US"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年度收入、支出预算总计</w:t>
      </w:r>
      <w:r>
        <w:rPr>
          <w:rFonts w:hint="eastAsia" w:eastAsia="仿宋_GB2312"/>
          <w:sz w:val="32"/>
          <w:szCs w:val="32"/>
          <w:u w:val="none"/>
          <w:lang w:val="en-US" w:eastAsia="zh-CN"/>
        </w:rPr>
        <w:t>489.06</w:t>
      </w:r>
      <w:r>
        <w:rPr>
          <w:rFonts w:eastAsia="仿宋_GB2312"/>
          <w:sz w:val="32"/>
          <w:szCs w:val="32"/>
          <w:u w:val="none"/>
        </w:rPr>
        <w:t>万元，与上年相比收、支预算总计各增加</w:t>
      </w:r>
      <w:r>
        <w:rPr>
          <w:rFonts w:hint="eastAsia" w:eastAsia="仿宋_GB2312"/>
          <w:sz w:val="32"/>
          <w:szCs w:val="32"/>
          <w:u w:val="none"/>
          <w:lang w:val="en-US" w:eastAsia="zh-CN"/>
        </w:rPr>
        <w:t>141.15</w:t>
      </w:r>
      <w:r>
        <w:rPr>
          <w:rFonts w:eastAsia="仿宋_GB2312"/>
          <w:sz w:val="32"/>
          <w:szCs w:val="32"/>
          <w:u w:val="none"/>
        </w:rPr>
        <w:t>万元，增长</w:t>
      </w:r>
      <w:r>
        <w:rPr>
          <w:rFonts w:hint="eastAsia" w:eastAsia="仿宋_GB2312"/>
          <w:sz w:val="32"/>
          <w:szCs w:val="32"/>
          <w:u w:val="none"/>
          <w:lang w:val="en-US" w:eastAsia="zh-CN"/>
        </w:rPr>
        <w:t>40.57</w:t>
      </w:r>
      <w:r>
        <w:rPr>
          <w:rFonts w:eastAsia="仿宋_GB2312"/>
          <w:sz w:val="32"/>
          <w:szCs w:val="32"/>
          <w:u w:val="none"/>
        </w:rPr>
        <w:t>%。主要原因是</w:t>
      </w:r>
      <w:r>
        <w:rPr>
          <w:rFonts w:hint="eastAsia" w:eastAsia="仿宋_GB2312"/>
          <w:sz w:val="32"/>
          <w:szCs w:val="32"/>
          <w:u w:val="none"/>
          <w:lang w:eastAsia="zh-CN"/>
        </w:rPr>
        <w:t>同城一支队伍改革，编制数增加及</w:t>
      </w:r>
      <w:r>
        <w:rPr>
          <w:rFonts w:hint="eastAsia" w:eastAsia="仿宋_GB2312"/>
          <w:sz w:val="32"/>
          <w:szCs w:val="32"/>
          <w:u w:val="none"/>
          <w:lang w:val="en-US" w:eastAsia="zh-CN"/>
        </w:rPr>
        <w:t>2019年财政对文广新系统先行试点</w:t>
      </w:r>
      <w:r>
        <w:rPr>
          <w:rFonts w:eastAsia="仿宋_GB2312"/>
          <w:sz w:val="32"/>
          <w:szCs w:val="32"/>
          <w:u w:val="none"/>
        </w:rPr>
        <w:t>。其中：</w:t>
      </w:r>
    </w:p>
    <w:p>
      <w:pPr>
        <w:spacing w:line="580" w:lineRule="exact"/>
        <w:ind w:firstLine="640" w:firstLineChars="200"/>
        <w:rPr>
          <w:rFonts w:eastAsia="仿宋_GB2312"/>
          <w:sz w:val="32"/>
          <w:szCs w:val="32"/>
          <w:u w:val="none"/>
        </w:rPr>
      </w:pPr>
      <w:r>
        <w:rPr>
          <w:rFonts w:eastAsia="仿宋_GB2312"/>
          <w:sz w:val="32"/>
          <w:szCs w:val="32"/>
          <w:u w:val="none"/>
        </w:rPr>
        <w:t>（一）收入预算总计</w:t>
      </w:r>
      <w:r>
        <w:rPr>
          <w:rFonts w:hint="eastAsia" w:eastAsia="仿宋_GB2312"/>
          <w:sz w:val="32"/>
          <w:szCs w:val="32"/>
          <w:u w:val="none"/>
          <w:lang w:val="en-US" w:eastAsia="zh-CN"/>
        </w:rPr>
        <w:t>489.06</w:t>
      </w:r>
      <w:r>
        <w:rPr>
          <w:rFonts w:eastAsia="仿宋_GB2312"/>
          <w:sz w:val="32"/>
          <w:szCs w:val="32"/>
          <w:u w:val="none"/>
        </w:rPr>
        <w:t>万元。包括：</w:t>
      </w:r>
    </w:p>
    <w:p>
      <w:pPr>
        <w:snapToGrid w:val="0"/>
        <w:spacing w:line="580" w:lineRule="atLeast"/>
        <w:ind w:firstLine="640" w:firstLineChars="200"/>
        <w:rPr>
          <w:rFonts w:eastAsia="仿宋_GB2312"/>
          <w:sz w:val="32"/>
          <w:szCs w:val="32"/>
          <w:u w:val="none"/>
        </w:rPr>
      </w:pPr>
      <w:r>
        <w:rPr>
          <w:rFonts w:eastAsia="仿宋_GB2312"/>
          <w:sz w:val="32"/>
          <w:szCs w:val="32"/>
          <w:u w:val="none"/>
        </w:rPr>
        <w:t>1.财政拨款收入预算总计</w:t>
      </w:r>
      <w:r>
        <w:rPr>
          <w:rFonts w:hint="eastAsia" w:eastAsia="仿宋_GB2312"/>
          <w:sz w:val="32"/>
          <w:szCs w:val="32"/>
          <w:u w:val="none"/>
          <w:lang w:val="en-US" w:eastAsia="zh-CN"/>
        </w:rPr>
        <w:t>489.06</w:t>
      </w:r>
      <w:r>
        <w:rPr>
          <w:rFonts w:eastAsia="仿宋_GB2312"/>
          <w:sz w:val="32"/>
          <w:szCs w:val="32"/>
          <w:u w:val="none"/>
        </w:rPr>
        <w:t>万元。</w:t>
      </w:r>
    </w:p>
    <w:p>
      <w:pPr>
        <w:snapToGrid w:val="0"/>
        <w:spacing w:line="580" w:lineRule="atLeast"/>
        <w:ind w:firstLine="640" w:firstLineChars="200"/>
        <w:rPr>
          <w:rFonts w:eastAsia="仿宋_GB2312"/>
          <w:sz w:val="32"/>
          <w:szCs w:val="32"/>
          <w:u w:val="none"/>
        </w:rPr>
      </w:pPr>
      <w:r>
        <w:rPr>
          <w:rFonts w:eastAsia="仿宋_GB2312"/>
          <w:sz w:val="32"/>
          <w:szCs w:val="32"/>
          <w:u w:val="none"/>
        </w:rPr>
        <w:t>（1）一般公共预算收入预算</w:t>
      </w:r>
      <w:r>
        <w:rPr>
          <w:rFonts w:hint="eastAsia" w:eastAsia="仿宋_GB2312"/>
          <w:sz w:val="32"/>
          <w:szCs w:val="32"/>
          <w:u w:val="none"/>
          <w:lang w:val="en-US" w:eastAsia="zh-CN"/>
        </w:rPr>
        <w:t>489.06</w:t>
      </w:r>
      <w:r>
        <w:rPr>
          <w:rFonts w:eastAsia="仿宋_GB2312"/>
          <w:sz w:val="32"/>
          <w:szCs w:val="32"/>
          <w:u w:val="none"/>
        </w:rPr>
        <w:t>万元，与上年相比增加</w:t>
      </w:r>
      <w:r>
        <w:rPr>
          <w:rFonts w:hint="eastAsia" w:eastAsia="仿宋_GB2312"/>
          <w:sz w:val="32"/>
          <w:szCs w:val="32"/>
          <w:u w:val="none"/>
          <w:lang w:val="en-US" w:eastAsia="zh-CN"/>
        </w:rPr>
        <w:t>141.15</w:t>
      </w:r>
      <w:r>
        <w:rPr>
          <w:rFonts w:eastAsia="仿宋_GB2312"/>
          <w:sz w:val="32"/>
          <w:szCs w:val="32"/>
          <w:u w:val="none"/>
        </w:rPr>
        <w:t>万元，增长</w:t>
      </w:r>
      <w:r>
        <w:rPr>
          <w:rFonts w:hint="eastAsia" w:eastAsia="仿宋_GB2312"/>
          <w:sz w:val="32"/>
          <w:szCs w:val="32"/>
          <w:u w:val="none"/>
          <w:lang w:val="en-US" w:eastAsia="zh-CN"/>
        </w:rPr>
        <w:t>40.57</w:t>
      </w:r>
      <w:r>
        <w:rPr>
          <w:rFonts w:eastAsia="仿宋_GB2312"/>
          <w:sz w:val="32"/>
          <w:szCs w:val="32"/>
          <w:u w:val="none"/>
        </w:rPr>
        <w:t>%。主要原因是</w:t>
      </w:r>
      <w:r>
        <w:rPr>
          <w:rFonts w:hint="eastAsia" w:eastAsia="仿宋_GB2312"/>
          <w:sz w:val="32"/>
          <w:szCs w:val="32"/>
          <w:u w:val="none"/>
          <w:lang w:eastAsia="zh-CN"/>
        </w:rPr>
        <w:t>同城一支队伍改革，编制数增加及</w:t>
      </w:r>
      <w:r>
        <w:rPr>
          <w:rFonts w:hint="eastAsia" w:eastAsia="仿宋_GB2312"/>
          <w:sz w:val="32"/>
          <w:szCs w:val="32"/>
          <w:u w:val="none"/>
          <w:lang w:val="en-US" w:eastAsia="zh-CN"/>
        </w:rPr>
        <w:t>2019年财政对文广新系统先行试点</w:t>
      </w:r>
      <w:r>
        <w:rPr>
          <w:rFonts w:eastAsia="仿宋_GB2312"/>
          <w:sz w:val="32"/>
          <w:szCs w:val="32"/>
          <w:u w:val="none"/>
        </w:rPr>
        <w:t>。</w:t>
      </w:r>
    </w:p>
    <w:p>
      <w:pPr>
        <w:snapToGrid w:val="0"/>
        <w:spacing w:line="580" w:lineRule="atLeast"/>
        <w:ind w:firstLine="640" w:firstLineChars="200"/>
        <w:rPr>
          <w:rFonts w:eastAsia="仿宋_GB2312"/>
          <w:sz w:val="32"/>
          <w:szCs w:val="32"/>
          <w:u w:val="none"/>
        </w:rPr>
      </w:pPr>
      <w:r>
        <w:rPr>
          <w:rFonts w:eastAsia="仿宋_GB2312"/>
          <w:sz w:val="32"/>
          <w:szCs w:val="32"/>
          <w:u w:val="none"/>
        </w:rPr>
        <w:t>（2）政府性基金收入预算</w:t>
      </w:r>
      <w:r>
        <w:rPr>
          <w:rFonts w:hint="eastAsia" w:eastAsia="仿宋_GB2312"/>
          <w:sz w:val="32"/>
          <w:szCs w:val="32"/>
          <w:u w:val="none"/>
          <w:lang w:val="en-US" w:eastAsia="zh-CN"/>
        </w:rPr>
        <w:t>0</w:t>
      </w:r>
      <w:r>
        <w:rPr>
          <w:rFonts w:eastAsia="仿宋_GB2312"/>
          <w:sz w:val="32"/>
          <w:szCs w:val="32"/>
          <w:u w:val="none"/>
        </w:rPr>
        <w:t>万元，与上年</w:t>
      </w:r>
      <w:r>
        <w:rPr>
          <w:rFonts w:hint="eastAsia" w:eastAsia="仿宋_GB2312"/>
          <w:sz w:val="32"/>
          <w:szCs w:val="32"/>
          <w:u w:val="none"/>
          <w:lang w:val="en-US" w:eastAsia="zh-CN"/>
        </w:rPr>
        <w:t>预算数相同</w:t>
      </w:r>
      <w:r>
        <w:rPr>
          <w:rFonts w:eastAsia="仿宋_GB2312"/>
          <w:sz w:val="32"/>
          <w:szCs w:val="32"/>
          <w:u w:val="none"/>
        </w:rPr>
        <w:t>。</w:t>
      </w:r>
    </w:p>
    <w:p>
      <w:pPr>
        <w:snapToGrid w:val="0"/>
        <w:spacing w:line="580" w:lineRule="atLeast"/>
        <w:ind w:firstLine="640" w:firstLineChars="200"/>
        <w:rPr>
          <w:rFonts w:eastAsia="仿宋_GB2312"/>
          <w:sz w:val="32"/>
          <w:szCs w:val="32"/>
          <w:u w:val="none"/>
        </w:rPr>
      </w:pPr>
      <w:r>
        <w:rPr>
          <w:rFonts w:eastAsia="仿宋_GB2312"/>
          <w:sz w:val="32"/>
          <w:szCs w:val="32"/>
          <w:u w:val="none"/>
        </w:rPr>
        <w:t>2.财政专户管理资金收入预算总计</w:t>
      </w:r>
      <w:r>
        <w:rPr>
          <w:rFonts w:hint="eastAsia" w:eastAsia="仿宋_GB2312"/>
          <w:sz w:val="32"/>
          <w:szCs w:val="32"/>
          <w:u w:val="none"/>
          <w:lang w:val="en-US" w:eastAsia="zh-CN"/>
        </w:rPr>
        <w:t>0</w:t>
      </w:r>
      <w:r>
        <w:rPr>
          <w:rFonts w:eastAsia="仿宋_GB2312"/>
          <w:sz w:val="32"/>
          <w:szCs w:val="32"/>
          <w:u w:val="none"/>
        </w:rPr>
        <w:t>万元。</w:t>
      </w:r>
      <w:r>
        <w:rPr>
          <w:rFonts w:eastAsia="仿宋_GB2312"/>
          <w:sz w:val="32"/>
          <w:szCs w:val="32"/>
          <w:u w:val="none"/>
        </w:rPr>
        <w:t>与上年</w:t>
      </w:r>
      <w:r>
        <w:rPr>
          <w:rFonts w:hint="eastAsia" w:eastAsia="仿宋_GB2312"/>
          <w:sz w:val="32"/>
          <w:szCs w:val="32"/>
          <w:u w:val="none"/>
          <w:lang w:val="en-US" w:eastAsia="zh-CN"/>
        </w:rPr>
        <w:t>预算数相同</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（二）支出预算总计</w:t>
      </w:r>
      <w:r>
        <w:rPr>
          <w:rFonts w:hint="eastAsia" w:eastAsia="仿宋_GB2312"/>
          <w:sz w:val="32"/>
          <w:szCs w:val="32"/>
          <w:u w:val="none"/>
          <w:lang w:val="en-US" w:eastAsia="zh-CN"/>
        </w:rPr>
        <w:t>489.06</w:t>
      </w:r>
      <w:r>
        <w:rPr>
          <w:rFonts w:eastAsia="仿宋_GB2312"/>
          <w:sz w:val="32"/>
          <w:szCs w:val="32"/>
          <w:u w:val="none"/>
        </w:rPr>
        <w:t>万元。包括：</w:t>
      </w:r>
    </w:p>
    <w:p>
      <w:pPr>
        <w:spacing w:line="580" w:lineRule="exact"/>
        <w:ind w:firstLine="640" w:firstLineChars="200"/>
        <w:rPr>
          <w:rFonts w:eastAsia="仿宋_GB2312"/>
          <w:sz w:val="32"/>
          <w:szCs w:val="32"/>
          <w:u w:val="none"/>
        </w:rPr>
      </w:pPr>
      <w:r>
        <w:rPr>
          <w:rFonts w:eastAsia="仿宋_GB2312"/>
          <w:sz w:val="32"/>
          <w:szCs w:val="32"/>
          <w:u w:val="none"/>
        </w:rPr>
        <w:t>1.按功能分类</w:t>
      </w:r>
    </w:p>
    <w:p>
      <w:pPr>
        <w:spacing w:line="580" w:lineRule="exact"/>
        <w:ind w:firstLine="640" w:firstLineChars="200"/>
        <w:rPr>
          <w:rFonts w:eastAsia="仿宋_GB2312"/>
          <w:sz w:val="32"/>
          <w:szCs w:val="32"/>
          <w:u w:val="none"/>
        </w:rPr>
      </w:pPr>
      <w:r>
        <w:rPr>
          <w:rFonts w:eastAsia="仿宋_GB2312"/>
          <w:sz w:val="32"/>
          <w:szCs w:val="32"/>
          <w:u w:val="none"/>
        </w:rPr>
        <w:t>（1）</w:t>
      </w:r>
      <w:r>
        <w:rPr>
          <w:rFonts w:hint="eastAsia" w:eastAsia="仿宋_GB2312"/>
          <w:sz w:val="32"/>
          <w:szCs w:val="32"/>
          <w:u w:val="none"/>
          <w:lang w:eastAsia="zh-CN"/>
        </w:rPr>
        <w:t>文化体育与传媒</w:t>
      </w:r>
      <w:r>
        <w:rPr>
          <w:rFonts w:eastAsia="仿宋_GB2312"/>
          <w:sz w:val="32"/>
          <w:szCs w:val="32"/>
          <w:u w:val="none"/>
        </w:rPr>
        <w:t>支出</w:t>
      </w:r>
      <w:r>
        <w:rPr>
          <w:rFonts w:hint="eastAsia" w:eastAsia="仿宋_GB2312"/>
          <w:sz w:val="32"/>
          <w:szCs w:val="32"/>
          <w:u w:val="none"/>
          <w:lang w:val="en-US" w:eastAsia="zh-CN"/>
        </w:rPr>
        <w:t>437.41</w:t>
      </w:r>
      <w:r>
        <w:rPr>
          <w:rFonts w:eastAsia="仿宋_GB2312"/>
          <w:sz w:val="32"/>
          <w:szCs w:val="32"/>
          <w:u w:val="none"/>
        </w:rPr>
        <w:t>万元，主要用于</w:t>
      </w:r>
      <w:r>
        <w:rPr>
          <w:rFonts w:hint="eastAsia" w:eastAsia="仿宋_GB2312"/>
          <w:sz w:val="32"/>
          <w:szCs w:val="32"/>
          <w:u w:val="none"/>
          <w:lang w:eastAsia="zh-CN"/>
        </w:rPr>
        <w:t>人员工资及文化市场执法成本</w:t>
      </w:r>
      <w:r>
        <w:rPr>
          <w:rFonts w:eastAsia="仿宋_GB2312"/>
          <w:sz w:val="32"/>
          <w:szCs w:val="32"/>
          <w:u w:val="none"/>
        </w:rPr>
        <w:t>。与上年相比增加</w:t>
      </w:r>
      <w:r>
        <w:rPr>
          <w:rFonts w:hint="eastAsia" w:eastAsia="仿宋_GB2312"/>
          <w:sz w:val="32"/>
          <w:szCs w:val="32"/>
          <w:u w:val="none"/>
          <w:lang w:val="en-US" w:eastAsia="zh-CN"/>
        </w:rPr>
        <w:t>130.89</w:t>
      </w:r>
      <w:r>
        <w:rPr>
          <w:rFonts w:eastAsia="仿宋_GB2312"/>
          <w:sz w:val="32"/>
          <w:szCs w:val="32"/>
          <w:u w:val="none"/>
        </w:rPr>
        <w:t>万元，增长</w:t>
      </w:r>
      <w:r>
        <w:rPr>
          <w:rFonts w:hint="eastAsia" w:eastAsia="仿宋_GB2312"/>
          <w:sz w:val="32"/>
          <w:szCs w:val="32"/>
          <w:u w:val="none"/>
          <w:lang w:val="en-US" w:eastAsia="zh-CN"/>
        </w:rPr>
        <w:t>42.70</w:t>
      </w:r>
      <w:r>
        <w:rPr>
          <w:rFonts w:eastAsia="仿宋_GB2312"/>
          <w:sz w:val="32"/>
          <w:szCs w:val="32"/>
          <w:u w:val="none"/>
        </w:rPr>
        <w:t>%。主要原因是</w:t>
      </w:r>
      <w:r>
        <w:rPr>
          <w:rFonts w:hint="eastAsia" w:eastAsia="仿宋_GB2312"/>
          <w:sz w:val="32"/>
          <w:szCs w:val="32"/>
          <w:u w:val="none"/>
          <w:lang w:eastAsia="zh-CN"/>
        </w:rPr>
        <w:t>日常公用及职能项目经费增加</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（2）</w:t>
      </w:r>
      <w:r>
        <w:rPr>
          <w:rFonts w:hint="eastAsia" w:eastAsia="仿宋_GB2312"/>
          <w:sz w:val="32"/>
          <w:szCs w:val="32"/>
          <w:u w:val="none"/>
          <w:lang w:eastAsia="zh-CN"/>
        </w:rPr>
        <w:t>住房保障</w:t>
      </w:r>
      <w:r>
        <w:rPr>
          <w:rFonts w:eastAsia="仿宋_GB2312"/>
          <w:sz w:val="32"/>
          <w:szCs w:val="32"/>
          <w:u w:val="none"/>
        </w:rPr>
        <w:t>支出</w:t>
      </w:r>
      <w:r>
        <w:rPr>
          <w:rFonts w:hint="eastAsia" w:eastAsia="仿宋_GB2312"/>
          <w:sz w:val="32"/>
          <w:szCs w:val="32"/>
          <w:u w:val="none"/>
          <w:lang w:val="en-US" w:eastAsia="zh-CN"/>
        </w:rPr>
        <w:t>51.65</w:t>
      </w:r>
      <w:r>
        <w:rPr>
          <w:rFonts w:eastAsia="仿宋_GB2312"/>
          <w:sz w:val="32"/>
          <w:szCs w:val="32"/>
          <w:u w:val="none"/>
        </w:rPr>
        <w:t>万元，主要用于</w:t>
      </w:r>
      <w:r>
        <w:rPr>
          <w:rFonts w:hint="eastAsia" w:eastAsia="仿宋_GB2312"/>
          <w:sz w:val="32"/>
          <w:szCs w:val="32"/>
          <w:u w:val="none"/>
          <w:lang w:eastAsia="zh-CN"/>
        </w:rPr>
        <w:t>职工住房公积金及提租补贴</w:t>
      </w:r>
      <w:r>
        <w:rPr>
          <w:rFonts w:eastAsia="仿宋_GB2312"/>
          <w:sz w:val="32"/>
          <w:szCs w:val="32"/>
          <w:u w:val="none"/>
        </w:rPr>
        <w:t>。与上年相比增加</w:t>
      </w:r>
      <w:r>
        <w:rPr>
          <w:rFonts w:hint="eastAsia" w:eastAsia="仿宋_GB2312"/>
          <w:sz w:val="32"/>
          <w:szCs w:val="32"/>
          <w:u w:val="none"/>
          <w:lang w:val="en-US" w:eastAsia="zh-CN"/>
        </w:rPr>
        <w:t>10.26</w:t>
      </w:r>
      <w:r>
        <w:rPr>
          <w:rFonts w:eastAsia="仿宋_GB2312"/>
          <w:sz w:val="32"/>
          <w:szCs w:val="32"/>
          <w:u w:val="none"/>
        </w:rPr>
        <w:t>万元，增长</w:t>
      </w:r>
      <w:r>
        <w:rPr>
          <w:rFonts w:hint="eastAsia" w:eastAsia="仿宋_GB2312"/>
          <w:sz w:val="32"/>
          <w:szCs w:val="32"/>
          <w:u w:val="none"/>
          <w:lang w:val="en-US" w:eastAsia="zh-CN"/>
        </w:rPr>
        <w:t>24.79</w:t>
      </w:r>
      <w:r>
        <w:rPr>
          <w:rFonts w:eastAsia="仿宋_GB2312"/>
          <w:sz w:val="32"/>
          <w:szCs w:val="32"/>
          <w:u w:val="none"/>
        </w:rPr>
        <w:t>%。主要原因是</w:t>
      </w:r>
      <w:r>
        <w:rPr>
          <w:rFonts w:hint="eastAsia" w:eastAsia="仿宋_GB2312"/>
          <w:sz w:val="32"/>
          <w:szCs w:val="32"/>
          <w:u w:val="none"/>
          <w:lang w:eastAsia="zh-CN"/>
        </w:rPr>
        <w:t>增加崇川、港闸划转退休人员经费</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2.按支出用途</w:t>
      </w:r>
    </w:p>
    <w:p>
      <w:pPr>
        <w:spacing w:line="580" w:lineRule="exact"/>
        <w:ind w:firstLine="640" w:firstLineChars="200"/>
        <w:rPr>
          <w:rFonts w:eastAsia="仿宋_GB2312"/>
          <w:sz w:val="32"/>
          <w:szCs w:val="32"/>
          <w:u w:val="none"/>
        </w:rPr>
      </w:pPr>
      <w:r>
        <w:rPr>
          <w:rFonts w:eastAsia="仿宋_GB2312"/>
          <w:sz w:val="32"/>
          <w:szCs w:val="32"/>
          <w:u w:val="none"/>
        </w:rPr>
        <w:t>（1）基本支出预算数为</w:t>
      </w:r>
      <w:r>
        <w:rPr>
          <w:rFonts w:hint="eastAsia" w:eastAsia="仿宋_GB2312"/>
          <w:sz w:val="32"/>
          <w:szCs w:val="32"/>
          <w:u w:val="none"/>
          <w:lang w:val="en-US" w:eastAsia="zh-CN"/>
        </w:rPr>
        <w:t>394.06</w:t>
      </w:r>
      <w:r>
        <w:rPr>
          <w:rFonts w:eastAsia="仿宋_GB2312"/>
          <w:sz w:val="32"/>
          <w:szCs w:val="32"/>
          <w:u w:val="none"/>
        </w:rPr>
        <w:t>万元。与上年相比增加</w:t>
      </w:r>
      <w:r>
        <w:rPr>
          <w:rFonts w:hint="eastAsia" w:eastAsia="仿宋_GB2312"/>
          <w:sz w:val="32"/>
          <w:szCs w:val="32"/>
          <w:u w:val="none"/>
          <w:lang w:val="en-US" w:eastAsia="zh-CN"/>
        </w:rPr>
        <w:t>71.15</w:t>
      </w:r>
      <w:r>
        <w:rPr>
          <w:rFonts w:eastAsia="仿宋_GB2312"/>
          <w:sz w:val="32"/>
          <w:szCs w:val="32"/>
          <w:u w:val="none"/>
        </w:rPr>
        <w:t>万元，增长</w:t>
      </w:r>
      <w:r>
        <w:rPr>
          <w:rFonts w:hint="eastAsia" w:eastAsia="仿宋_GB2312"/>
          <w:sz w:val="32"/>
          <w:szCs w:val="32"/>
          <w:u w:val="none"/>
          <w:lang w:val="en-US" w:eastAsia="zh-CN"/>
        </w:rPr>
        <w:t>22.03</w:t>
      </w:r>
      <w:r>
        <w:rPr>
          <w:rFonts w:eastAsia="仿宋_GB2312"/>
          <w:sz w:val="32"/>
          <w:szCs w:val="32"/>
          <w:u w:val="none"/>
        </w:rPr>
        <w:t>%。主要原因是</w:t>
      </w:r>
      <w:r>
        <w:rPr>
          <w:rFonts w:hint="eastAsia" w:eastAsia="仿宋_GB2312"/>
          <w:sz w:val="32"/>
          <w:szCs w:val="32"/>
          <w:u w:val="none"/>
          <w:lang w:eastAsia="zh-CN"/>
        </w:rPr>
        <w:t>同城一支队伍改革编制数增加，日常公用经费增加</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（2）项目支出预算数为</w:t>
      </w:r>
      <w:r>
        <w:rPr>
          <w:rFonts w:hint="eastAsia" w:eastAsia="仿宋_GB2312"/>
          <w:sz w:val="32"/>
          <w:szCs w:val="32"/>
          <w:u w:val="none"/>
          <w:lang w:val="en-US" w:eastAsia="zh-CN"/>
        </w:rPr>
        <w:t>95</w:t>
      </w:r>
      <w:r>
        <w:rPr>
          <w:rFonts w:eastAsia="仿宋_GB2312"/>
          <w:sz w:val="32"/>
          <w:szCs w:val="32"/>
          <w:u w:val="none"/>
        </w:rPr>
        <w:t>万元。与上年相比增加</w:t>
      </w:r>
      <w:r>
        <w:rPr>
          <w:rFonts w:hint="eastAsia" w:eastAsia="仿宋_GB2312"/>
          <w:sz w:val="32"/>
          <w:szCs w:val="32"/>
          <w:u w:val="none"/>
          <w:lang w:val="en-US" w:eastAsia="zh-CN"/>
        </w:rPr>
        <w:t>70</w:t>
      </w:r>
      <w:r>
        <w:rPr>
          <w:rFonts w:eastAsia="仿宋_GB2312"/>
          <w:sz w:val="32"/>
          <w:szCs w:val="32"/>
          <w:u w:val="none"/>
        </w:rPr>
        <w:t>万元，增长</w:t>
      </w:r>
      <w:r>
        <w:rPr>
          <w:rFonts w:hint="eastAsia" w:eastAsia="仿宋_GB2312"/>
          <w:sz w:val="32"/>
          <w:szCs w:val="32"/>
          <w:u w:val="none"/>
          <w:lang w:val="en-US" w:eastAsia="zh-CN"/>
        </w:rPr>
        <w:t>280</w:t>
      </w:r>
      <w:r>
        <w:rPr>
          <w:rFonts w:eastAsia="仿宋_GB2312"/>
          <w:sz w:val="32"/>
          <w:szCs w:val="32"/>
          <w:u w:val="none"/>
        </w:rPr>
        <w:t>%。主要原因是</w:t>
      </w:r>
      <w:r>
        <w:rPr>
          <w:rFonts w:hint="eastAsia" w:eastAsia="仿宋_GB2312"/>
          <w:sz w:val="32"/>
          <w:szCs w:val="32"/>
          <w:u w:val="none"/>
          <w:lang w:eastAsia="zh-CN"/>
        </w:rPr>
        <w:t>执法领域和执法成本的增加</w:t>
      </w:r>
      <w:r>
        <w:rPr>
          <w:rFonts w:eastAsia="仿宋_GB2312"/>
          <w:sz w:val="32"/>
          <w:szCs w:val="32"/>
          <w:u w:val="none"/>
        </w:rPr>
        <w:t>。</w:t>
      </w:r>
    </w:p>
    <w:p>
      <w:pPr>
        <w:spacing w:line="580" w:lineRule="exact"/>
        <w:ind w:firstLine="643" w:firstLineChars="200"/>
        <w:rPr>
          <w:rFonts w:eastAsia="仿宋_GB2312"/>
          <w:b/>
          <w:sz w:val="32"/>
          <w:szCs w:val="32"/>
          <w:u w:val="none"/>
        </w:rPr>
      </w:pPr>
      <w:r>
        <w:rPr>
          <w:rFonts w:eastAsia="仿宋_GB2312"/>
          <w:b/>
          <w:sz w:val="32"/>
          <w:szCs w:val="32"/>
          <w:u w:val="none"/>
        </w:rPr>
        <w:t>二、收入预算情况说明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本年收入预算合计</w:t>
      </w:r>
      <w:r>
        <w:rPr>
          <w:rFonts w:hint="eastAsia" w:eastAsia="仿宋_GB2312"/>
          <w:sz w:val="32"/>
          <w:szCs w:val="32"/>
          <w:u w:val="none"/>
          <w:lang w:val="en-US" w:eastAsia="zh-CN"/>
        </w:rPr>
        <w:t>489.06</w:t>
      </w:r>
      <w:r>
        <w:rPr>
          <w:rFonts w:eastAsia="仿宋_GB2312"/>
          <w:sz w:val="32"/>
          <w:szCs w:val="32"/>
          <w:u w:val="none"/>
        </w:rPr>
        <w:t>万元，其中：</w:t>
      </w:r>
    </w:p>
    <w:p>
      <w:pPr>
        <w:spacing w:line="580" w:lineRule="exact"/>
        <w:ind w:firstLine="640" w:firstLineChars="200"/>
        <w:rPr>
          <w:rFonts w:eastAsia="仿宋_GB2312"/>
          <w:sz w:val="32"/>
          <w:szCs w:val="32"/>
          <w:u w:val="none"/>
        </w:rPr>
      </w:pPr>
      <w:r>
        <w:rPr>
          <w:rFonts w:eastAsia="仿宋_GB2312"/>
          <w:sz w:val="32"/>
          <w:szCs w:val="32"/>
          <w:u w:val="none"/>
        </w:rPr>
        <w:t>一般公共预算收入</w:t>
      </w:r>
      <w:r>
        <w:rPr>
          <w:rFonts w:hint="eastAsia" w:eastAsia="仿宋_GB2312"/>
          <w:sz w:val="32"/>
          <w:szCs w:val="32"/>
          <w:u w:val="none"/>
          <w:lang w:val="en-US" w:eastAsia="zh-CN"/>
        </w:rPr>
        <w:t>489.06</w:t>
      </w:r>
      <w:r>
        <w:rPr>
          <w:rFonts w:eastAsia="仿宋_GB2312"/>
          <w:sz w:val="32"/>
          <w:szCs w:val="32"/>
          <w:u w:val="none"/>
        </w:rPr>
        <w:t>万元，占</w:t>
      </w:r>
      <w:r>
        <w:rPr>
          <w:rFonts w:hint="eastAsia" w:eastAsia="仿宋_GB2312"/>
          <w:sz w:val="32"/>
          <w:szCs w:val="32"/>
          <w:u w:val="none"/>
          <w:lang w:val="en-US" w:eastAsia="zh-CN"/>
        </w:rPr>
        <w:t>100</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政府性基金预算收入</w:t>
      </w:r>
      <w:r>
        <w:rPr>
          <w:rFonts w:hint="eastAsia" w:eastAsia="仿宋_GB2312"/>
          <w:sz w:val="32"/>
          <w:szCs w:val="32"/>
          <w:u w:val="none"/>
          <w:lang w:val="en-US" w:eastAsia="zh-CN"/>
        </w:rPr>
        <w:t>0</w:t>
      </w:r>
      <w:r>
        <w:rPr>
          <w:rFonts w:eastAsia="仿宋_GB2312"/>
          <w:sz w:val="32"/>
          <w:szCs w:val="32"/>
          <w:u w:val="none"/>
        </w:rPr>
        <w:t>万元；</w:t>
      </w:r>
    </w:p>
    <w:p>
      <w:pPr>
        <w:spacing w:line="580" w:lineRule="exact"/>
        <w:ind w:firstLine="640" w:firstLineChars="200"/>
        <w:rPr>
          <w:rFonts w:hint="eastAsia" w:eastAsia="仿宋_GB2312"/>
          <w:sz w:val="32"/>
          <w:szCs w:val="32"/>
          <w:u w:val="none"/>
          <w:lang w:eastAsia="zh-CN"/>
        </w:rPr>
      </w:pPr>
      <w:r>
        <w:rPr>
          <w:rFonts w:eastAsia="仿宋_GB2312"/>
          <w:sz w:val="32"/>
          <w:szCs w:val="32"/>
          <w:u w:val="none"/>
        </w:rPr>
        <w:t>财政专户管理资金</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w:t>
      </w:r>
    </w:p>
    <w:p>
      <w:pPr>
        <w:spacing w:line="580" w:lineRule="exact"/>
        <w:ind w:firstLine="643" w:firstLineChars="200"/>
        <w:rPr>
          <w:rFonts w:hint="eastAsia" w:eastAsia="仿宋_GB2312"/>
          <w:b/>
          <w:sz w:val="32"/>
          <w:szCs w:val="32"/>
          <w:u w:val="none"/>
          <w:lang w:eastAsia="zh-CN"/>
        </w:rPr>
      </w:pPr>
      <w:r>
        <w:rPr>
          <w:rFonts w:eastAsia="仿宋_GB2312"/>
          <w:b/>
          <w:sz w:val="32"/>
          <w:szCs w:val="32"/>
          <w:u w:val="none"/>
        </w:rPr>
        <w:t>三、支出预算情况说</w:t>
      </w:r>
      <w:r>
        <w:rPr>
          <w:rFonts w:hint="eastAsia" w:eastAsia="仿宋_GB2312"/>
          <w:b/>
          <w:sz w:val="32"/>
          <w:szCs w:val="32"/>
          <w:u w:val="none"/>
          <w:lang w:eastAsia="zh-CN"/>
        </w:rPr>
        <w:t>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本年支出预算合计</w:t>
      </w:r>
      <w:r>
        <w:rPr>
          <w:rFonts w:hint="eastAsia" w:eastAsia="仿宋_GB2312"/>
          <w:sz w:val="32"/>
          <w:szCs w:val="32"/>
          <w:u w:val="none"/>
          <w:lang w:val="en-US" w:eastAsia="zh-CN"/>
        </w:rPr>
        <w:t>489.06</w:t>
      </w:r>
      <w:r>
        <w:rPr>
          <w:rFonts w:eastAsia="仿宋_GB2312"/>
          <w:sz w:val="32"/>
          <w:szCs w:val="32"/>
          <w:u w:val="none"/>
        </w:rPr>
        <w:t>万元，其中：</w:t>
      </w:r>
    </w:p>
    <w:p>
      <w:pPr>
        <w:spacing w:line="580" w:lineRule="exact"/>
        <w:ind w:firstLine="640" w:firstLineChars="200"/>
        <w:rPr>
          <w:rFonts w:eastAsia="仿宋_GB2312"/>
          <w:sz w:val="32"/>
          <w:szCs w:val="32"/>
          <w:u w:val="none"/>
        </w:rPr>
      </w:pPr>
      <w:r>
        <w:rPr>
          <w:rFonts w:eastAsia="仿宋_GB2312"/>
          <w:sz w:val="32"/>
          <w:szCs w:val="32"/>
          <w:u w:val="none"/>
        </w:rPr>
        <w:t>基本支出</w:t>
      </w:r>
      <w:r>
        <w:rPr>
          <w:rFonts w:hint="eastAsia" w:eastAsia="仿宋_GB2312"/>
          <w:sz w:val="32"/>
          <w:szCs w:val="32"/>
          <w:u w:val="none"/>
          <w:lang w:val="en-US" w:eastAsia="zh-CN"/>
        </w:rPr>
        <w:t>394.06</w:t>
      </w:r>
      <w:r>
        <w:rPr>
          <w:rFonts w:eastAsia="仿宋_GB2312"/>
          <w:sz w:val="32"/>
          <w:szCs w:val="32"/>
          <w:u w:val="none"/>
        </w:rPr>
        <w:t>万元，占</w:t>
      </w:r>
      <w:r>
        <w:rPr>
          <w:rFonts w:hint="eastAsia" w:eastAsia="仿宋_GB2312"/>
          <w:sz w:val="32"/>
          <w:szCs w:val="32"/>
          <w:u w:val="none"/>
          <w:lang w:val="en-US" w:eastAsia="zh-CN"/>
        </w:rPr>
        <w:t>80.57</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项目支出</w:t>
      </w:r>
      <w:r>
        <w:rPr>
          <w:rFonts w:hint="eastAsia" w:eastAsia="仿宋_GB2312"/>
          <w:sz w:val="32"/>
          <w:szCs w:val="32"/>
          <w:u w:val="none"/>
          <w:lang w:val="en-US" w:eastAsia="zh-CN"/>
        </w:rPr>
        <w:t>95</w:t>
      </w:r>
      <w:r>
        <w:rPr>
          <w:rFonts w:eastAsia="仿宋_GB2312"/>
          <w:sz w:val="32"/>
          <w:szCs w:val="32"/>
          <w:u w:val="none"/>
        </w:rPr>
        <w:t>万元，占</w:t>
      </w:r>
      <w:r>
        <w:rPr>
          <w:rFonts w:hint="eastAsia" w:eastAsia="仿宋_GB2312"/>
          <w:sz w:val="32"/>
          <w:szCs w:val="32"/>
          <w:u w:val="none"/>
          <w:lang w:val="en-US" w:eastAsia="zh-CN"/>
        </w:rPr>
        <w:t>19.43</w:t>
      </w:r>
      <w:r>
        <w:rPr>
          <w:rFonts w:eastAsia="仿宋_GB2312"/>
          <w:sz w:val="32"/>
          <w:szCs w:val="32"/>
          <w:u w:val="none"/>
        </w:rPr>
        <w:t>%；</w:t>
      </w:r>
    </w:p>
    <w:p>
      <w:pPr>
        <w:spacing w:line="580" w:lineRule="exact"/>
        <w:ind w:firstLine="643" w:firstLineChars="200"/>
        <w:rPr>
          <w:rFonts w:eastAsia="仿宋_GB2312"/>
          <w:b/>
          <w:sz w:val="32"/>
          <w:szCs w:val="32"/>
          <w:u w:val="none"/>
        </w:rPr>
      </w:pPr>
      <w:r>
        <w:rPr>
          <w:rFonts w:eastAsia="仿宋_GB2312"/>
          <w:b/>
          <w:sz w:val="32"/>
          <w:szCs w:val="32"/>
          <w:u w:val="none"/>
        </w:rPr>
        <w:t>四、财政拨款收支预算总体情况说明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年度财政拨款收、支总预算</w:t>
      </w:r>
      <w:r>
        <w:rPr>
          <w:rFonts w:hint="eastAsia" w:eastAsia="仿宋_GB2312"/>
          <w:sz w:val="32"/>
          <w:szCs w:val="32"/>
          <w:u w:val="none"/>
          <w:lang w:val="en-US" w:eastAsia="zh-CN"/>
        </w:rPr>
        <w:t>489.06</w:t>
      </w:r>
      <w:r>
        <w:rPr>
          <w:rFonts w:eastAsia="仿宋_GB2312"/>
          <w:sz w:val="32"/>
          <w:szCs w:val="32"/>
          <w:u w:val="none"/>
        </w:rPr>
        <w:t>万元。与上年相比，财政拨款收、支总计各增加</w:t>
      </w:r>
      <w:r>
        <w:rPr>
          <w:rFonts w:hint="eastAsia" w:eastAsia="仿宋_GB2312"/>
          <w:sz w:val="32"/>
          <w:szCs w:val="32"/>
          <w:u w:val="none"/>
          <w:lang w:val="en-US" w:eastAsia="zh-CN"/>
        </w:rPr>
        <w:t>141.15</w:t>
      </w:r>
      <w:r>
        <w:rPr>
          <w:rFonts w:eastAsia="仿宋_GB2312"/>
          <w:sz w:val="32"/>
          <w:szCs w:val="32"/>
          <w:u w:val="none"/>
        </w:rPr>
        <w:t>万元，增长</w:t>
      </w:r>
      <w:r>
        <w:rPr>
          <w:rFonts w:hint="eastAsia" w:eastAsia="仿宋_GB2312"/>
          <w:sz w:val="32"/>
          <w:szCs w:val="32"/>
          <w:u w:val="none"/>
          <w:lang w:val="en-US" w:eastAsia="zh-CN"/>
        </w:rPr>
        <w:t>40.57</w:t>
      </w:r>
      <w:r>
        <w:rPr>
          <w:rFonts w:eastAsia="仿宋_GB2312"/>
          <w:sz w:val="32"/>
          <w:szCs w:val="32"/>
          <w:u w:val="none"/>
        </w:rPr>
        <w:t>%。主要原因是</w:t>
      </w:r>
      <w:r>
        <w:rPr>
          <w:rFonts w:hint="eastAsia" w:eastAsia="仿宋_GB2312"/>
          <w:sz w:val="32"/>
          <w:szCs w:val="32"/>
          <w:u w:val="none"/>
          <w:lang w:eastAsia="zh-CN"/>
        </w:rPr>
        <w:t>同城一支队伍改革，编制数增加及</w:t>
      </w:r>
      <w:r>
        <w:rPr>
          <w:rFonts w:hint="eastAsia" w:eastAsia="仿宋_GB2312"/>
          <w:sz w:val="32"/>
          <w:szCs w:val="32"/>
          <w:u w:val="none"/>
          <w:lang w:val="en-US" w:eastAsia="zh-CN"/>
        </w:rPr>
        <w:t>2019年财政对文广新系统先行试点</w:t>
      </w:r>
      <w:r>
        <w:rPr>
          <w:rFonts w:eastAsia="仿宋_GB2312"/>
          <w:sz w:val="32"/>
          <w:szCs w:val="32"/>
          <w:u w:val="none"/>
        </w:rPr>
        <w:t>。</w:t>
      </w:r>
    </w:p>
    <w:p>
      <w:pPr>
        <w:spacing w:line="580" w:lineRule="exact"/>
        <w:ind w:firstLine="643" w:firstLineChars="200"/>
        <w:rPr>
          <w:rFonts w:eastAsia="仿宋_GB2312"/>
          <w:sz w:val="32"/>
          <w:szCs w:val="32"/>
          <w:u w:val="none"/>
        </w:rPr>
      </w:pPr>
      <w:r>
        <w:rPr>
          <w:rFonts w:eastAsia="仿宋_GB2312"/>
          <w:b/>
          <w:sz w:val="32"/>
          <w:szCs w:val="32"/>
          <w:u w:val="none"/>
        </w:rPr>
        <w:t>五、财政拨款支出预算情况说明</w:t>
      </w:r>
    </w:p>
    <w:p>
      <w:pPr>
        <w:spacing w:line="580" w:lineRule="exact"/>
        <w:ind w:firstLine="640" w:firstLineChars="200"/>
        <w:rPr>
          <w:rFonts w:eastAsia="仿宋_GB2312"/>
          <w:sz w:val="32"/>
          <w:szCs w:val="32"/>
          <w:u w:val="none"/>
        </w:rPr>
      </w:pPr>
      <w:r>
        <w:rPr>
          <w:rFonts w:hint="eastAsia" w:eastAsia="仿宋_GB2312"/>
          <w:sz w:val="32"/>
          <w:szCs w:val="32"/>
          <w:u w:val="none"/>
          <w:lang w:val="en-US"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 xml:space="preserve">年财政拨款预算支出   </w:t>
      </w:r>
      <w:r>
        <w:rPr>
          <w:rFonts w:hint="eastAsia" w:eastAsia="仿宋_GB2312"/>
          <w:sz w:val="32"/>
          <w:szCs w:val="32"/>
          <w:u w:val="none"/>
          <w:lang w:val="en-US" w:eastAsia="zh-CN"/>
        </w:rPr>
        <w:t>489.06</w:t>
      </w:r>
      <w:r>
        <w:rPr>
          <w:rFonts w:eastAsia="仿宋_GB2312"/>
          <w:sz w:val="32"/>
          <w:szCs w:val="32"/>
          <w:u w:val="none"/>
        </w:rPr>
        <w:t>万元，占本年支出合计的</w:t>
      </w:r>
      <w:r>
        <w:rPr>
          <w:rFonts w:hint="eastAsia" w:eastAsia="仿宋_GB2312"/>
          <w:sz w:val="32"/>
          <w:szCs w:val="32"/>
          <w:u w:val="none"/>
          <w:lang w:val="en-US" w:eastAsia="zh-CN"/>
        </w:rPr>
        <w:t>100</w:t>
      </w:r>
      <w:r>
        <w:rPr>
          <w:rFonts w:eastAsia="仿宋_GB2312"/>
          <w:sz w:val="32"/>
          <w:szCs w:val="32"/>
          <w:u w:val="none"/>
        </w:rPr>
        <w:t>%。与上年相比，财政拨款支出增加</w:t>
      </w:r>
      <w:r>
        <w:rPr>
          <w:rFonts w:hint="eastAsia" w:eastAsia="仿宋_GB2312"/>
          <w:sz w:val="32"/>
          <w:szCs w:val="32"/>
          <w:u w:val="none"/>
          <w:lang w:val="en-US" w:eastAsia="zh-CN"/>
        </w:rPr>
        <w:t>141.15</w:t>
      </w:r>
      <w:r>
        <w:rPr>
          <w:rFonts w:eastAsia="仿宋_GB2312"/>
          <w:sz w:val="32"/>
          <w:szCs w:val="32"/>
          <w:u w:val="none"/>
        </w:rPr>
        <w:t>万元，增长</w:t>
      </w:r>
      <w:r>
        <w:rPr>
          <w:rFonts w:hint="eastAsia" w:eastAsia="仿宋_GB2312"/>
          <w:sz w:val="32"/>
          <w:szCs w:val="32"/>
          <w:u w:val="none"/>
          <w:lang w:val="en-US" w:eastAsia="zh-CN"/>
        </w:rPr>
        <w:t>40.57</w:t>
      </w:r>
      <w:r>
        <w:rPr>
          <w:rFonts w:eastAsia="仿宋_GB2312"/>
          <w:sz w:val="32"/>
          <w:szCs w:val="32"/>
          <w:u w:val="none"/>
        </w:rPr>
        <w:t>%。主要原因是</w:t>
      </w:r>
      <w:r>
        <w:rPr>
          <w:rFonts w:hint="eastAsia" w:eastAsia="仿宋_GB2312"/>
          <w:sz w:val="32"/>
          <w:szCs w:val="32"/>
          <w:u w:val="none"/>
          <w:lang w:eastAsia="zh-CN"/>
        </w:rPr>
        <w:t>同城一支队伍改革，编制数增加及</w:t>
      </w:r>
      <w:r>
        <w:rPr>
          <w:rFonts w:hint="eastAsia" w:eastAsia="仿宋_GB2312"/>
          <w:sz w:val="32"/>
          <w:szCs w:val="32"/>
          <w:u w:val="none"/>
          <w:lang w:val="en-US" w:eastAsia="zh-CN"/>
        </w:rPr>
        <w:t>2019年财政对文广新系统先行试点</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 xml:space="preserve">其中： </w:t>
      </w:r>
    </w:p>
    <w:p>
      <w:pPr>
        <w:spacing w:line="580" w:lineRule="exact"/>
        <w:ind w:firstLine="640" w:firstLineChars="200"/>
        <w:rPr>
          <w:rFonts w:hint="eastAsia" w:eastAsia="仿宋_GB2312"/>
          <w:sz w:val="32"/>
          <w:szCs w:val="32"/>
          <w:u w:val="none"/>
          <w:lang w:val="en-US" w:eastAsia="zh-CN"/>
        </w:rPr>
      </w:pPr>
      <w:r>
        <w:rPr>
          <w:rFonts w:eastAsia="仿宋_GB2312"/>
          <w:sz w:val="32"/>
          <w:szCs w:val="32"/>
          <w:u w:val="none"/>
        </w:rPr>
        <w:t>（一）</w:t>
      </w:r>
      <w:r>
        <w:rPr>
          <w:rFonts w:hint="eastAsia" w:eastAsia="仿宋_GB2312"/>
          <w:sz w:val="32"/>
          <w:szCs w:val="32"/>
          <w:u w:val="none"/>
          <w:lang w:eastAsia="zh-CN"/>
        </w:rPr>
        <w:t>文化体育与传媒支出</w:t>
      </w:r>
      <w:r>
        <w:rPr>
          <w:rFonts w:eastAsia="仿宋_GB2312"/>
          <w:sz w:val="32"/>
          <w:szCs w:val="32"/>
          <w:u w:val="none"/>
        </w:rPr>
        <w:t>（类）</w:t>
      </w:r>
    </w:p>
    <w:p>
      <w:pPr>
        <w:spacing w:line="580" w:lineRule="exact"/>
        <w:ind w:firstLine="640" w:firstLineChars="200"/>
        <w:rPr>
          <w:rFonts w:eastAsia="仿宋_GB2312"/>
          <w:sz w:val="32"/>
          <w:szCs w:val="32"/>
          <w:u w:val="none"/>
        </w:rPr>
      </w:pPr>
      <w:r>
        <w:rPr>
          <w:rFonts w:eastAsia="仿宋_GB2312"/>
          <w:sz w:val="32"/>
          <w:szCs w:val="32"/>
          <w:u w:val="none"/>
        </w:rPr>
        <w:t>1．</w:t>
      </w:r>
      <w:r>
        <w:rPr>
          <w:rFonts w:hint="eastAsia" w:eastAsia="仿宋_GB2312"/>
          <w:color w:val="auto"/>
          <w:sz w:val="32"/>
          <w:szCs w:val="32"/>
          <w:u w:val="none"/>
          <w:lang w:val="en-US" w:eastAsia="zh-CN"/>
        </w:rPr>
        <w:t>文化（款）</w:t>
      </w:r>
      <w:r>
        <w:rPr>
          <w:rFonts w:hint="eastAsia" w:eastAsia="仿宋_GB2312"/>
          <w:sz w:val="32"/>
          <w:szCs w:val="32"/>
          <w:u w:val="none"/>
          <w:lang w:eastAsia="zh-CN"/>
        </w:rPr>
        <w:t>文化市场管理</w:t>
      </w:r>
      <w:r>
        <w:rPr>
          <w:rFonts w:eastAsia="仿宋_GB2312"/>
          <w:sz w:val="32"/>
          <w:szCs w:val="32"/>
          <w:u w:val="none"/>
        </w:rPr>
        <w:t>（项）支出</w:t>
      </w:r>
      <w:r>
        <w:rPr>
          <w:rFonts w:hint="eastAsia" w:eastAsia="仿宋_GB2312"/>
          <w:sz w:val="32"/>
          <w:szCs w:val="32"/>
          <w:u w:val="none"/>
          <w:lang w:val="en-US" w:eastAsia="zh-CN"/>
        </w:rPr>
        <w:t>437.41</w:t>
      </w:r>
      <w:r>
        <w:rPr>
          <w:rFonts w:eastAsia="仿宋_GB2312"/>
          <w:sz w:val="32"/>
          <w:szCs w:val="32"/>
          <w:u w:val="none"/>
        </w:rPr>
        <w:t>万元，与上年相比增加</w:t>
      </w:r>
      <w:r>
        <w:rPr>
          <w:rFonts w:hint="eastAsia" w:eastAsia="仿宋_GB2312"/>
          <w:sz w:val="32"/>
          <w:szCs w:val="32"/>
          <w:u w:val="none"/>
          <w:lang w:val="en-US" w:eastAsia="zh-CN"/>
        </w:rPr>
        <w:t>130.89</w:t>
      </w:r>
      <w:r>
        <w:rPr>
          <w:rFonts w:eastAsia="仿宋_GB2312"/>
          <w:sz w:val="32"/>
          <w:szCs w:val="32"/>
          <w:u w:val="none"/>
        </w:rPr>
        <w:t>万元，增长</w:t>
      </w:r>
      <w:r>
        <w:rPr>
          <w:rFonts w:hint="eastAsia" w:eastAsia="仿宋_GB2312"/>
          <w:sz w:val="32"/>
          <w:szCs w:val="32"/>
          <w:u w:val="none"/>
          <w:lang w:val="en-US" w:eastAsia="zh-CN"/>
        </w:rPr>
        <w:t>42.70</w:t>
      </w:r>
      <w:r>
        <w:rPr>
          <w:rFonts w:eastAsia="仿宋_GB2312"/>
          <w:sz w:val="32"/>
          <w:szCs w:val="32"/>
          <w:u w:val="none"/>
        </w:rPr>
        <w:t>%。主要原因是</w:t>
      </w:r>
      <w:r>
        <w:rPr>
          <w:rFonts w:hint="eastAsia" w:eastAsia="仿宋_GB2312"/>
          <w:sz w:val="32"/>
          <w:szCs w:val="32"/>
          <w:u w:val="none"/>
          <w:lang w:eastAsia="zh-CN"/>
        </w:rPr>
        <w:t>日常公用及职能项目经费增加</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（二）</w:t>
      </w:r>
      <w:r>
        <w:rPr>
          <w:rFonts w:hint="eastAsia" w:eastAsia="仿宋_GB2312"/>
          <w:sz w:val="32"/>
          <w:szCs w:val="32"/>
          <w:u w:val="none"/>
        </w:rPr>
        <w:t>住房保障支出</w:t>
      </w:r>
      <w:r>
        <w:rPr>
          <w:rFonts w:eastAsia="仿宋_GB2312"/>
          <w:sz w:val="32"/>
          <w:szCs w:val="32"/>
          <w:u w:val="none"/>
        </w:rPr>
        <w:t>（类）</w:t>
      </w:r>
    </w:p>
    <w:p>
      <w:pPr>
        <w:spacing w:line="580" w:lineRule="exact"/>
        <w:ind w:firstLine="640" w:firstLineChars="200"/>
        <w:rPr>
          <w:rFonts w:eastAsia="仿宋_GB2312"/>
          <w:sz w:val="32"/>
          <w:szCs w:val="32"/>
          <w:u w:val="none"/>
        </w:rPr>
      </w:pPr>
      <w:r>
        <w:rPr>
          <w:rFonts w:eastAsia="仿宋_GB2312"/>
          <w:sz w:val="32"/>
          <w:szCs w:val="32"/>
          <w:u w:val="none"/>
        </w:rPr>
        <w:t>1．</w:t>
      </w:r>
      <w:r>
        <w:rPr>
          <w:rFonts w:hint="eastAsia" w:eastAsia="仿宋_GB2312"/>
          <w:sz w:val="32"/>
          <w:szCs w:val="32"/>
          <w:u w:val="none"/>
        </w:rPr>
        <w:t>住房改革</w:t>
      </w:r>
      <w:r>
        <w:rPr>
          <w:rFonts w:eastAsia="仿宋_GB2312"/>
          <w:sz w:val="32"/>
          <w:szCs w:val="32"/>
          <w:u w:val="none"/>
        </w:rPr>
        <w:t>（款）</w:t>
      </w:r>
      <w:r>
        <w:rPr>
          <w:rFonts w:hint="eastAsia" w:eastAsia="仿宋_GB2312"/>
          <w:sz w:val="32"/>
          <w:szCs w:val="32"/>
          <w:u w:val="none"/>
        </w:rPr>
        <w:t>住房公积金</w:t>
      </w:r>
      <w:r>
        <w:rPr>
          <w:rFonts w:eastAsia="仿宋_GB2312"/>
          <w:sz w:val="32"/>
          <w:szCs w:val="32"/>
          <w:u w:val="none"/>
        </w:rPr>
        <w:t>（项）支出</w:t>
      </w:r>
      <w:r>
        <w:rPr>
          <w:rFonts w:hint="eastAsia" w:eastAsia="仿宋_GB2312"/>
          <w:sz w:val="32"/>
          <w:szCs w:val="32"/>
          <w:u w:val="none"/>
          <w:lang w:val="en-US" w:eastAsia="zh-CN"/>
        </w:rPr>
        <w:t>30.50</w:t>
      </w:r>
      <w:r>
        <w:rPr>
          <w:rFonts w:eastAsia="仿宋_GB2312"/>
          <w:sz w:val="32"/>
          <w:szCs w:val="32"/>
          <w:u w:val="none"/>
        </w:rPr>
        <w:t>万元，与上年相比增加</w:t>
      </w:r>
      <w:r>
        <w:rPr>
          <w:rFonts w:hint="eastAsia" w:eastAsia="仿宋_GB2312"/>
          <w:sz w:val="32"/>
          <w:szCs w:val="32"/>
          <w:u w:val="none"/>
          <w:lang w:val="en-US" w:eastAsia="zh-CN"/>
        </w:rPr>
        <w:t>5.24</w:t>
      </w:r>
      <w:r>
        <w:rPr>
          <w:rFonts w:eastAsia="仿宋_GB2312"/>
          <w:sz w:val="32"/>
          <w:szCs w:val="32"/>
          <w:u w:val="none"/>
        </w:rPr>
        <w:t>万元，增长</w:t>
      </w:r>
      <w:r>
        <w:rPr>
          <w:rFonts w:hint="eastAsia" w:eastAsia="仿宋_GB2312"/>
          <w:sz w:val="32"/>
          <w:szCs w:val="32"/>
          <w:u w:val="none"/>
          <w:lang w:val="en-US" w:eastAsia="zh-CN"/>
        </w:rPr>
        <w:t>20.74</w:t>
      </w:r>
      <w:r>
        <w:rPr>
          <w:rFonts w:eastAsia="仿宋_GB2312"/>
          <w:sz w:val="32"/>
          <w:szCs w:val="32"/>
          <w:u w:val="none"/>
        </w:rPr>
        <w:t>%。主要原因是</w:t>
      </w:r>
      <w:r>
        <w:rPr>
          <w:rFonts w:hint="eastAsia" w:eastAsia="仿宋_GB2312"/>
          <w:sz w:val="32"/>
          <w:szCs w:val="32"/>
          <w:u w:val="none"/>
          <w:lang w:eastAsia="zh-CN"/>
        </w:rPr>
        <w:t>新进人员</w:t>
      </w:r>
      <w:r>
        <w:rPr>
          <w:rFonts w:hint="eastAsia" w:eastAsia="仿宋_GB2312"/>
          <w:sz w:val="32"/>
          <w:szCs w:val="32"/>
          <w:u w:val="none"/>
          <w:lang w:val="en-US" w:eastAsia="zh-CN"/>
        </w:rPr>
        <w:t>2人</w:t>
      </w:r>
      <w:r>
        <w:rPr>
          <w:rFonts w:eastAsia="仿宋_GB2312"/>
          <w:sz w:val="32"/>
          <w:szCs w:val="32"/>
          <w:u w:val="none"/>
        </w:rPr>
        <w:t>。</w:t>
      </w:r>
    </w:p>
    <w:p>
      <w:pPr>
        <w:spacing w:line="580" w:lineRule="exact"/>
        <w:ind w:firstLine="640" w:firstLineChars="200"/>
        <w:rPr>
          <w:rFonts w:hint="eastAsia" w:eastAsia="仿宋_GB2312"/>
          <w:sz w:val="32"/>
          <w:szCs w:val="32"/>
          <w:u w:val="none"/>
        </w:rPr>
      </w:pPr>
      <w:r>
        <w:rPr>
          <w:rFonts w:eastAsia="仿宋_GB2312"/>
          <w:sz w:val="32"/>
          <w:szCs w:val="32"/>
          <w:u w:val="none"/>
        </w:rPr>
        <w:t>2.</w:t>
      </w:r>
      <w:r>
        <w:rPr>
          <w:rFonts w:hint="eastAsia" w:eastAsia="仿宋_GB2312"/>
          <w:sz w:val="32"/>
          <w:szCs w:val="32"/>
          <w:u w:val="none"/>
        </w:rPr>
        <w:t xml:space="preserve"> 住房改革</w:t>
      </w:r>
      <w:r>
        <w:rPr>
          <w:rFonts w:eastAsia="仿宋_GB2312"/>
          <w:sz w:val="32"/>
          <w:szCs w:val="32"/>
          <w:u w:val="none"/>
        </w:rPr>
        <w:t>（款）</w:t>
      </w:r>
      <w:r>
        <w:rPr>
          <w:rFonts w:hint="eastAsia" w:eastAsia="仿宋_GB2312"/>
          <w:sz w:val="32"/>
          <w:szCs w:val="32"/>
          <w:u w:val="none"/>
        </w:rPr>
        <w:t>提租补贴（项）支出</w:t>
      </w:r>
      <w:r>
        <w:rPr>
          <w:rFonts w:hint="eastAsia" w:eastAsia="仿宋_GB2312"/>
          <w:sz w:val="32"/>
          <w:szCs w:val="32"/>
          <w:u w:val="none"/>
          <w:lang w:val="en-US" w:eastAsia="zh-CN"/>
        </w:rPr>
        <w:t>21.15</w:t>
      </w:r>
      <w:r>
        <w:rPr>
          <w:rFonts w:eastAsia="仿宋_GB2312"/>
          <w:sz w:val="32"/>
          <w:szCs w:val="32"/>
          <w:u w:val="none"/>
        </w:rPr>
        <w:t>万元，与上年相比增加</w:t>
      </w:r>
      <w:r>
        <w:rPr>
          <w:rFonts w:hint="eastAsia" w:eastAsia="仿宋_GB2312"/>
          <w:sz w:val="32"/>
          <w:szCs w:val="32"/>
          <w:u w:val="none"/>
          <w:lang w:val="en-US" w:eastAsia="zh-CN"/>
        </w:rPr>
        <w:t>5.02</w:t>
      </w:r>
      <w:r>
        <w:rPr>
          <w:rFonts w:eastAsia="仿宋_GB2312"/>
          <w:sz w:val="32"/>
          <w:szCs w:val="32"/>
          <w:u w:val="none"/>
        </w:rPr>
        <w:t>万元，增长</w:t>
      </w:r>
      <w:r>
        <w:rPr>
          <w:rFonts w:hint="eastAsia" w:eastAsia="仿宋_GB2312"/>
          <w:sz w:val="32"/>
          <w:szCs w:val="32"/>
          <w:u w:val="none"/>
          <w:lang w:val="en-US" w:eastAsia="zh-CN"/>
        </w:rPr>
        <w:t>31.12</w:t>
      </w:r>
      <w:r>
        <w:rPr>
          <w:rFonts w:eastAsia="仿宋_GB2312"/>
          <w:sz w:val="32"/>
          <w:szCs w:val="32"/>
          <w:u w:val="none"/>
        </w:rPr>
        <w:t>%。主要原因是</w:t>
      </w:r>
      <w:r>
        <w:rPr>
          <w:rFonts w:hint="eastAsia" w:eastAsia="仿宋_GB2312"/>
          <w:sz w:val="32"/>
          <w:szCs w:val="32"/>
          <w:u w:val="none"/>
          <w:lang w:eastAsia="zh-CN"/>
        </w:rPr>
        <w:t>增加崇川、港闸划转退休人员经费</w:t>
      </w:r>
      <w:r>
        <w:rPr>
          <w:rFonts w:eastAsia="仿宋_GB2312"/>
          <w:sz w:val="32"/>
          <w:szCs w:val="32"/>
          <w:u w:val="none"/>
        </w:rPr>
        <w:t>。</w:t>
      </w:r>
    </w:p>
    <w:p>
      <w:pPr>
        <w:spacing w:line="580" w:lineRule="exact"/>
        <w:ind w:firstLine="643" w:firstLineChars="200"/>
        <w:rPr>
          <w:rFonts w:hint="eastAsia" w:eastAsia="仿宋_GB2312"/>
          <w:sz w:val="32"/>
          <w:szCs w:val="32"/>
          <w:u w:val="none"/>
        </w:rPr>
      </w:pPr>
      <w:r>
        <w:rPr>
          <w:rFonts w:eastAsia="仿宋_GB2312"/>
          <w:b/>
          <w:sz w:val="32"/>
          <w:szCs w:val="32"/>
          <w:u w:val="none"/>
        </w:rPr>
        <w:t>六、财政拨款基本支出预算情况说明</w:t>
      </w:r>
    </w:p>
    <w:p>
      <w:pPr>
        <w:spacing w:line="580" w:lineRule="exact"/>
        <w:rPr>
          <w:rFonts w:eastAsia="仿宋_GB2312"/>
          <w:sz w:val="32"/>
          <w:szCs w:val="32"/>
          <w:u w:val="none"/>
        </w:rPr>
      </w:pPr>
      <w:r>
        <w:rPr>
          <w:rFonts w:hint="eastAsia" w:eastAsia="仿宋_GB2312"/>
          <w:sz w:val="32"/>
          <w:szCs w:val="32"/>
          <w:u w:val="none"/>
        </w:rPr>
        <w:t xml:space="preserve">    </w:t>
      </w: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年度财政拨款基本支出预算</w:t>
      </w:r>
      <w:r>
        <w:rPr>
          <w:rFonts w:hint="eastAsia" w:eastAsia="仿宋_GB2312"/>
          <w:sz w:val="32"/>
          <w:szCs w:val="32"/>
          <w:u w:val="none"/>
          <w:lang w:val="en-US" w:eastAsia="zh-CN"/>
        </w:rPr>
        <w:t>394.06</w:t>
      </w:r>
      <w:r>
        <w:rPr>
          <w:rFonts w:eastAsia="仿宋_GB2312"/>
          <w:sz w:val="32"/>
          <w:szCs w:val="32"/>
          <w:u w:val="none"/>
        </w:rPr>
        <w:t>万元，其中：</w:t>
      </w:r>
    </w:p>
    <w:p>
      <w:pPr>
        <w:spacing w:line="580" w:lineRule="exact"/>
        <w:ind w:firstLine="640" w:firstLineChars="200"/>
        <w:rPr>
          <w:rFonts w:hint="eastAsia" w:eastAsia="仿宋_GB2312"/>
          <w:sz w:val="32"/>
          <w:szCs w:val="32"/>
          <w:u w:val="none"/>
        </w:rPr>
      </w:pPr>
      <w:r>
        <w:rPr>
          <w:rFonts w:eastAsia="仿宋_GB2312"/>
          <w:sz w:val="32"/>
          <w:szCs w:val="32"/>
          <w:u w:val="none"/>
        </w:rPr>
        <w:t>（一）人员经费</w:t>
      </w:r>
      <w:r>
        <w:rPr>
          <w:rFonts w:hint="eastAsia" w:eastAsia="仿宋_GB2312"/>
          <w:sz w:val="32"/>
          <w:szCs w:val="32"/>
          <w:u w:val="none"/>
          <w:lang w:val="en-US" w:eastAsia="zh-CN"/>
        </w:rPr>
        <w:t>264.03</w:t>
      </w:r>
      <w:r>
        <w:rPr>
          <w:rFonts w:eastAsia="仿宋_GB2312"/>
          <w:sz w:val="32"/>
          <w:szCs w:val="32"/>
          <w:u w:val="none"/>
        </w:rPr>
        <w:t>万元。主要包括：基本工资</w:t>
      </w:r>
      <w:r>
        <w:rPr>
          <w:rFonts w:hint="eastAsia" w:eastAsia="仿宋_GB2312"/>
          <w:sz w:val="32"/>
          <w:szCs w:val="32"/>
          <w:u w:val="none"/>
          <w:lang w:val="en-US" w:eastAsia="zh-CN"/>
        </w:rPr>
        <w:t>52.73</w:t>
      </w:r>
      <w:r>
        <w:rPr>
          <w:rFonts w:eastAsia="仿宋_GB2312"/>
          <w:sz w:val="32"/>
          <w:szCs w:val="32"/>
          <w:u w:val="none"/>
        </w:rPr>
        <w:t>万元、津贴补贴</w:t>
      </w:r>
      <w:r>
        <w:rPr>
          <w:rFonts w:hint="eastAsia" w:eastAsia="仿宋_GB2312"/>
          <w:sz w:val="32"/>
          <w:szCs w:val="32"/>
          <w:u w:val="none"/>
          <w:lang w:val="en-US" w:eastAsia="zh-CN"/>
        </w:rPr>
        <w:t>104.14</w:t>
      </w:r>
      <w:r>
        <w:rPr>
          <w:rFonts w:eastAsia="仿宋_GB2312"/>
          <w:sz w:val="32"/>
          <w:szCs w:val="32"/>
          <w:u w:val="none"/>
        </w:rPr>
        <w:t>万元、奖金</w:t>
      </w:r>
      <w:r>
        <w:rPr>
          <w:rFonts w:hint="eastAsia" w:eastAsia="仿宋_GB2312"/>
          <w:sz w:val="32"/>
          <w:szCs w:val="32"/>
          <w:u w:val="none"/>
          <w:lang w:val="en-US" w:eastAsia="zh-CN"/>
        </w:rPr>
        <w:t>11.75</w:t>
      </w:r>
      <w:r>
        <w:rPr>
          <w:rFonts w:eastAsia="仿宋_GB2312"/>
          <w:sz w:val="32"/>
          <w:szCs w:val="32"/>
          <w:u w:val="none"/>
        </w:rPr>
        <w:t>万元、社会保障缴费</w:t>
      </w:r>
      <w:r>
        <w:rPr>
          <w:rFonts w:hint="eastAsia" w:eastAsia="仿宋_GB2312"/>
          <w:sz w:val="32"/>
          <w:szCs w:val="32"/>
          <w:u w:val="none"/>
          <w:lang w:val="en-US" w:eastAsia="zh-CN"/>
        </w:rPr>
        <w:t>51.22万元</w:t>
      </w:r>
      <w:r>
        <w:rPr>
          <w:rFonts w:eastAsia="仿宋_GB2312"/>
          <w:sz w:val="32"/>
          <w:szCs w:val="32"/>
          <w:u w:val="none"/>
        </w:rPr>
        <w:t>、住房公积金</w:t>
      </w:r>
      <w:r>
        <w:rPr>
          <w:rFonts w:hint="eastAsia" w:eastAsia="仿宋_GB2312"/>
          <w:sz w:val="32"/>
          <w:szCs w:val="32"/>
          <w:u w:val="none"/>
          <w:lang w:val="en-US" w:eastAsia="zh-CN"/>
        </w:rPr>
        <w:t>30.50万元</w:t>
      </w:r>
      <w:r>
        <w:rPr>
          <w:rFonts w:eastAsia="仿宋_GB2312"/>
          <w:sz w:val="32"/>
          <w:szCs w:val="32"/>
          <w:u w:val="none"/>
        </w:rPr>
        <w:t>、其他工资福利支出</w:t>
      </w:r>
      <w:r>
        <w:rPr>
          <w:rFonts w:hint="eastAsia" w:eastAsia="仿宋_GB2312"/>
          <w:sz w:val="32"/>
          <w:szCs w:val="32"/>
          <w:u w:val="none"/>
          <w:lang w:val="en-US" w:eastAsia="zh-CN"/>
        </w:rPr>
        <w:t>6.38万元</w:t>
      </w:r>
      <w:r>
        <w:rPr>
          <w:rFonts w:eastAsia="仿宋_GB2312"/>
          <w:sz w:val="32"/>
          <w:szCs w:val="32"/>
          <w:u w:val="none"/>
        </w:rPr>
        <w:t>、退休费</w:t>
      </w:r>
      <w:r>
        <w:rPr>
          <w:rFonts w:hint="eastAsia" w:eastAsia="仿宋_GB2312"/>
          <w:sz w:val="32"/>
          <w:szCs w:val="32"/>
          <w:u w:val="none"/>
          <w:lang w:val="en-US" w:eastAsia="zh-CN"/>
        </w:rPr>
        <w:t>7.03万元</w:t>
      </w:r>
      <w:r>
        <w:rPr>
          <w:rFonts w:eastAsia="仿宋_GB2312"/>
          <w:sz w:val="32"/>
          <w:szCs w:val="32"/>
          <w:u w:val="none"/>
        </w:rPr>
        <w:t>、奖励金</w:t>
      </w:r>
      <w:r>
        <w:rPr>
          <w:rFonts w:hint="eastAsia" w:eastAsia="仿宋_GB2312"/>
          <w:sz w:val="32"/>
          <w:szCs w:val="32"/>
          <w:u w:val="none"/>
          <w:lang w:val="en-US" w:eastAsia="zh-CN"/>
        </w:rPr>
        <w:t>0.03万元</w:t>
      </w:r>
      <w:r>
        <w:rPr>
          <w:rFonts w:eastAsia="仿宋_GB2312"/>
          <w:sz w:val="32"/>
          <w:szCs w:val="32"/>
          <w:u w:val="none"/>
        </w:rPr>
        <w:t>、其他对个人和家庭的补助</w:t>
      </w:r>
      <w:r>
        <w:rPr>
          <w:rFonts w:hint="eastAsia" w:eastAsia="仿宋_GB2312"/>
          <w:sz w:val="32"/>
          <w:szCs w:val="32"/>
          <w:u w:val="none"/>
          <w:lang w:val="en-US" w:eastAsia="zh-CN"/>
        </w:rPr>
        <w:t>0.25万元</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（二）公用经费</w:t>
      </w:r>
      <w:r>
        <w:rPr>
          <w:rFonts w:hint="eastAsia" w:eastAsia="仿宋_GB2312"/>
          <w:sz w:val="32"/>
          <w:szCs w:val="32"/>
          <w:u w:val="none"/>
          <w:lang w:val="en-US" w:eastAsia="zh-CN"/>
        </w:rPr>
        <w:t>130.03</w:t>
      </w:r>
      <w:r>
        <w:rPr>
          <w:rFonts w:eastAsia="仿宋_GB2312"/>
          <w:sz w:val="32"/>
          <w:szCs w:val="32"/>
          <w:u w:val="none"/>
        </w:rPr>
        <w:t>万元。主要包括：办公费</w:t>
      </w:r>
      <w:r>
        <w:rPr>
          <w:rFonts w:hint="eastAsia" w:eastAsia="仿宋_GB2312"/>
          <w:sz w:val="32"/>
          <w:szCs w:val="32"/>
          <w:u w:val="none"/>
          <w:lang w:val="en-US" w:eastAsia="zh-CN"/>
        </w:rPr>
        <w:t>14</w:t>
      </w:r>
      <w:r>
        <w:rPr>
          <w:rFonts w:eastAsia="仿宋_GB2312"/>
          <w:sz w:val="32"/>
          <w:szCs w:val="32"/>
          <w:u w:val="none"/>
        </w:rPr>
        <w:t>万元、水费</w:t>
      </w:r>
      <w:r>
        <w:rPr>
          <w:rFonts w:hint="eastAsia" w:eastAsia="仿宋_GB2312"/>
          <w:sz w:val="32"/>
          <w:szCs w:val="32"/>
          <w:u w:val="none"/>
          <w:lang w:val="en-US" w:eastAsia="zh-CN"/>
        </w:rPr>
        <w:t>1万元</w:t>
      </w:r>
      <w:r>
        <w:rPr>
          <w:rFonts w:eastAsia="仿宋_GB2312"/>
          <w:sz w:val="32"/>
          <w:szCs w:val="32"/>
          <w:u w:val="none"/>
        </w:rPr>
        <w:t>、电费</w:t>
      </w:r>
      <w:r>
        <w:rPr>
          <w:rFonts w:hint="eastAsia" w:eastAsia="仿宋_GB2312"/>
          <w:sz w:val="32"/>
          <w:szCs w:val="32"/>
          <w:u w:val="none"/>
          <w:lang w:val="en-US" w:eastAsia="zh-CN"/>
        </w:rPr>
        <w:t>4.32万元</w:t>
      </w:r>
      <w:r>
        <w:rPr>
          <w:rFonts w:eastAsia="仿宋_GB2312"/>
          <w:sz w:val="32"/>
          <w:szCs w:val="32"/>
          <w:u w:val="none"/>
        </w:rPr>
        <w:t>、邮电费</w:t>
      </w:r>
      <w:r>
        <w:rPr>
          <w:rFonts w:hint="eastAsia" w:eastAsia="仿宋_GB2312"/>
          <w:sz w:val="32"/>
          <w:szCs w:val="32"/>
          <w:u w:val="none"/>
          <w:lang w:val="en-US" w:eastAsia="zh-CN"/>
        </w:rPr>
        <w:t>2万元</w:t>
      </w:r>
      <w:r>
        <w:rPr>
          <w:rFonts w:eastAsia="仿宋_GB2312"/>
          <w:sz w:val="32"/>
          <w:szCs w:val="32"/>
          <w:u w:val="none"/>
        </w:rPr>
        <w:t>、差旅费</w:t>
      </w:r>
      <w:r>
        <w:rPr>
          <w:rFonts w:hint="eastAsia" w:eastAsia="仿宋_GB2312"/>
          <w:sz w:val="32"/>
          <w:szCs w:val="32"/>
          <w:u w:val="none"/>
          <w:lang w:val="en-US" w:eastAsia="zh-CN"/>
        </w:rPr>
        <w:t>36.86万元</w:t>
      </w:r>
      <w:r>
        <w:rPr>
          <w:rFonts w:eastAsia="仿宋_GB2312"/>
          <w:sz w:val="32"/>
          <w:szCs w:val="32"/>
          <w:u w:val="none"/>
        </w:rPr>
        <w:t>、维修（护）费</w:t>
      </w:r>
      <w:r>
        <w:rPr>
          <w:rFonts w:hint="eastAsia" w:eastAsia="仿宋_GB2312"/>
          <w:sz w:val="32"/>
          <w:szCs w:val="32"/>
          <w:u w:val="none"/>
          <w:lang w:val="en-US" w:eastAsia="zh-CN"/>
        </w:rPr>
        <w:t>3万元</w:t>
      </w:r>
      <w:r>
        <w:rPr>
          <w:rFonts w:eastAsia="仿宋_GB2312"/>
          <w:sz w:val="32"/>
          <w:szCs w:val="32"/>
          <w:u w:val="none"/>
        </w:rPr>
        <w:t>、会议费</w:t>
      </w:r>
      <w:r>
        <w:rPr>
          <w:rFonts w:hint="eastAsia" w:eastAsia="仿宋_GB2312"/>
          <w:sz w:val="32"/>
          <w:szCs w:val="32"/>
          <w:u w:val="none"/>
          <w:lang w:val="en-US" w:eastAsia="zh-CN"/>
        </w:rPr>
        <w:t>5.32万元</w:t>
      </w:r>
      <w:r>
        <w:rPr>
          <w:rFonts w:eastAsia="仿宋_GB2312"/>
          <w:sz w:val="32"/>
          <w:szCs w:val="32"/>
          <w:u w:val="none"/>
        </w:rPr>
        <w:t>、培训费</w:t>
      </w:r>
      <w:r>
        <w:rPr>
          <w:rFonts w:hint="eastAsia" w:eastAsia="仿宋_GB2312"/>
          <w:sz w:val="32"/>
          <w:szCs w:val="32"/>
          <w:u w:val="none"/>
          <w:lang w:val="en-US" w:eastAsia="zh-CN"/>
        </w:rPr>
        <w:t>6.84万元</w:t>
      </w:r>
      <w:r>
        <w:rPr>
          <w:rFonts w:eastAsia="仿宋_GB2312"/>
          <w:sz w:val="32"/>
          <w:szCs w:val="32"/>
          <w:u w:val="none"/>
        </w:rPr>
        <w:t>、公务接待费</w:t>
      </w:r>
      <w:r>
        <w:rPr>
          <w:rFonts w:hint="eastAsia" w:eastAsia="仿宋_GB2312"/>
          <w:sz w:val="32"/>
          <w:szCs w:val="32"/>
          <w:u w:val="none"/>
          <w:lang w:val="en-US" w:eastAsia="zh-CN"/>
        </w:rPr>
        <w:t>3.42万元</w:t>
      </w:r>
      <w:r>
        <w:rPr>
          <w:rFonts w:eastAsia="仿宋_GB2312"/>
          <w:sz w:val="32"/>
          <w:szCs w:val="32"/>
          <w:u w:val="none"/>
        </w:rPr>
        <w:t>、劳务费</w:t>
      </w:r>
      <w:r>
        <w:rPr>
          <w:rFonts w:hint="eastAsia" w:eastAsia="仿宋_GB2312"/>
          <w:sz w:val="32"/>
          <w:szCs w:val="32"/>
          <w:u w:val="none"/>
          <w:lang w:val="en-US" w:eastAsia="zh-CN"/>
        </w:rPr>
        <w:t>2万元</w:t>
      </w:r>
      <w:r>
        <w:rPr>
          <w:rFonts w:eastAsia="仿宋_GB2312"/>
          <w:sz w:val="32"/>
          <w:szCs w:val="32"/>
          <w:u w:val="none"/>
        </w:rPr>
        <w:t>、工会经费</w:t>
      </w:r>
      <w:r>
        <w:rPr>
          <w:rFonts w:hint="eastAsia" w:eastAsia="仿宋_GB2312"/>
          <w:sz w:val="32"/>
          <w:szCs w:val="32"/>
          <w:u w:val="none"/>
          <w:lang w:val="en-US" w:eastAsia="zh-CN"/>
        </w:rPr>
        <w:t>7.83万元</w:t>
      </w:r>
      <w:r>
        <w:rPr>
          <w:rFonts w:eastAsia="仿宋_GB2312"/>
          <w:sz w:val="32"/>
          <w:szCs w:val="32"/>
          <w:u w:val="none"/>
        </w:rPr>
        <w:t>、福利费</w:t>
      </w:r>
      <w:r>
        <w:rPr>
          <w:rFonts w:hint="eastAsia" w:eastAsia="仿宋_GB2312"/>
          <w:sz w:val="32"/>
          <w:szCs w:val="32"/>
          <w:u w:val="none"/>
          <w:lang w:val="en-US" w:eastAsia="zh-CN"/>
        </w:rPr>
        <w:t>17.10万元</w:t>
      </w:r>
      <w:r>
        <w:rPr>
          <w:rFonts w:eastAsia="仿宋_GB2312"/>
          <w:sz w:val="32"/>
          <w:szCs w:val="32"/>
          <w:u w:val="none"/>
        </w:rPr>
        <w:t>、公务用车运行维护费</w:t>
      </w:r>
      <w:r>
        <w:rPr>
          <w:rFonts w:hint="eastAsia" w:eastAsia="仿宋_GB2312"/>
          <w:sz w:val="32"/>
          <w:szCs w:val="32"/>
          <w:u w:val="none"/>
          <w:lang w:val="en-US" w:eastAsia="zh-CN"/>
        </w:rPr>
        <w:t>2.80万元</w:t>
      </w:r>
      <w:r>
        <w:rPr>
          <w:rFonts w:eastAsia="仿宋_GB2312"/>
          <w:sz w:val="32"/>
          <w:szCs w:val="32"/>
          <w:u w:val="none"/>
        </w:rPr>
        <w:t>、其他交通费用</w:t>
      </w:r>
      <w:r>
        <w:rPr>
          <w:rFonts w:hint="eastAsia" w:eastAsia="仿宋_GB2312"/>
          <w:sz w:val="32"/>
          <w:szCs w:val="32"/>
          <w:u w:val="none"/>
          <w:lang w:val="en-US" w:eastAsia="zh-CN"/>
        </w:rPr>
        <w:t>10.79万元</w:t>
      </w:r>
      <w:r>
        <w:rPr>
          <w:rFonts w:eastAsia="仿宋_GB2312"/>
          <w:sz w:val="32"/>
          <w:szCs w:val="32"/>
          <w:u w:val="none"/>
        </w:rPr>
        <w:t>、其他商品和服务支出</w:t>
      </w:r>
      <w:r>
        <w:rPr>
          <w:rFonts w:hint="eastAsia" w:eastAsia="仿宋_GB2312"/>
          <w:sz w:val="32"/>
          <w:szCs w:val="32"/>
          <w:u w:val="none"/>
          <w:lang w:val="en-US" w:eastAsia="zh-CN"/>
        </w:rPr>
        <w:t>12.75万元</w:t>
      </w:r>
      <w:r>
        <w:rPr>
          <w:rFonts w:eastAsia="仿宋_GB2312"/>
          <w:sz w:val="32"/>
          <w:szCs w:val="32"/>
          <w:u w:val="none"/>
        </w:rPr>
        <w:t>。</w:t>
      </w:r>
    </w:p>
    <w:p>
      <w:pPr>
        <w:spacing w:line="580" w:lineRule="exact"/>
        <w:ind w:firstLine="643" w:firstLineChars="200"/>
        <w:rPr>
          <w:rFonts w:hint="eastAsia" w:eastAsia="仿宋_GB2312"/>
          <w:sz w:val="32"/>
          <w:szCs w:val="32"/>
          <w:u w:val="none"/>
        </w:rPr>
      </w:pPr>
      <w:r>
        <w:rPr>
          <w:rFonts w:eastAsia="仿宋_GB2312"/>
          <w:b/>
          <w:sz w:val="32"/>
          <w:szCs w:val="32"/>
          <w:u w:val="none"/>
        </w:rPr>
        <w:t>七、政府性基金预算支出预算情况说明</w:t>
      </w:r>
    </w:p>
    <w:p>
      <w:pPr>
        <w:spacing w:line="580" w:lineRule="exact"/>
        <w:ind w:firstLine="640" w:firstLineChars="200"/>
        <w:rPr>
          <w:rFonts w:hint="eastAsia" w:eastAsia="仿宋_GB2312"/>
          <w:sz w:val="32"/>
          <w:szCs w:val="32"/>
          <w:u w:val="none"/>
          <w:lang w:eastAsia="zh-CN"/>
        </w:rPr>
      </w:pP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年政府性基金支出预算支出</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，本年无预算。</w:t>
      </w:r>
      <w:r>
        <w:rPr>
          <w:rFonts w:eastAsia="仿宋_GB2312"/>
          <w:sz w:val="32"/>
          <w:szCs w:val="32"/>
          <w:u w:val="none"/>
        </w:rPr>
        <w:t>与上年</w:t>
      </w:r>
      <w:r>
        <w:rPr>
          <w:rFonts w:hint="eastAsia" w:eastAsia="仿宋_GB2312"/>
          <w:sz w:val="32"/>
          <w:szCs w:val="32"/>
          <w:u w:val="none"/>
          <w:lang w:val="en-US" w:eastAsia="zh-CN"/>
        </w:rPr>
        <w:t>预算数相同。</w:t>
      </w:r>
    </w:p>
    <w:p>
      <w:pPr>
        <w:spacing w:line="580" w:lineRule="exact"/>
        <w:ind w:firstLine="643" w:firstLineChars="200"/>
        <w:rPr>
          <w:rFonts w:hint="eastAsia" w:eastAsia="仿宋_GB2312"/>
          <w:b/>
          <w:sz w:val="32"/>
          <w:szCs w:val="32"/>
          <w:u w:val="none"/>
        </w:rPr>
      </w:pPr>
      <w:r>
        <w:rPr>
          <w:rFonts w:eastAsia="仿宋_GB2312"/>
          <w:b/>
          <w:sz w:val="32"/>
          <w:szCs w:val="32"/>
          <w:u w:val="none"/>
        </w:rPr>
        <w:t>八、一般公共预算支出预算情况说明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年一般公共预算财政拨款支出预算</w:t>
      </w:r>
      <w:r>
        <w:rPr>
          <w:rFonts w:hint="eastAsia" w:eastAsia="仿宋_GB2312"/>
          <w:sz w:val="32"/>
          <w:szCs w:val="32"/>
          <w:u w:val="none"/>
          <w:lang w:val="en-US" w:eastAsia="zh-CN"/>
        </w:rPr>
        <w:t>489.06</w:t>
      </w:r>
      <w:r>
        <w:rPr>
          <w:rFonts w:eastAsia="仿宋_GB2312"/>
          <w:sz w:val="32"/>
          <w:szCs w:val="32"/>
          <w:u w:val="none"/>
        </w:rPr>
        <w:t>万元，与上年相比增加</w:t>
      </w:r>
      <w:r>
        <w:rPr>
          <w:rFonts w:hint="eastAsia" w:eastAsia="仿宋_GB2312"/>
          <w:sz w:val="32"/>
          <w:szCs w:val="32"/>
          <w:u w:val="none"/>
          <w:lang w:val="en-US" w:eastAsia="zh-CN"/>
        </w:rPr>
        <w:t>141.15</w:t>
      </w:r>
      <w:r>
        <w:rPr>
          <w:rFonts w:eastAsia="仿宋_GB2312"/>
          <w:sz w:val="32"/>
          <w:szCs w:val="32"/>
          <w:u w:val="none"/>
        </w:rPr>
        <w:t>万元，增长</w:t>
      </w:r>
      <w:r>
        <w:rPr>
          <w:rFonts w:hint="eastAsia" w:eastAsia="仿宋_GB2312"/>
          <w:sz w:val="32"/>
          <w:szCs w:val="32"/>
          <w:u w:val="none"/>
          <w:lang w:val="en-US" w:eastAsia="zh-CN"/>
        </w:rPr>
        <w:t>40.57</w:t>
      </w:r>
      <w:r>
        <w:rPr>
          <w:rFonts w:eastAsia="仿宋_GB2312"/>
          <w:sz w:val="32"/>
          <w:szCs w:val="32"/>
          <w:u w:val="none"/>
        </w:rPr>
        <w:t>%。主要原因是</w:t>
      </w:r>
      <w:r>
        <w:rPr>
          <w:rFonts w:hint="eastAsia" w:eastAsia="仿宋_GB2312"/>
          <w:sz w:val="32"/>
          <w:szCs w:val="32"/>
          <w:u w:val="none"/>
          <w:lang w:eastAsia="zh-CN"/>
        </w:rPr>
        <w:t>同城一支队伍改革，编制数增加及</w:t>
      </w:r>
      <w:r>
        <w:rPr>
          <w:rFonts w:hint="eastAsia" w:eastAsia="仿宋_GB2312"/>
          <w:sz w:val="32"/>
          <w:szCs w:val="32"/>
          <w:u w:val="none"/>
          <w:lang w:val="en-US" w:eastAsia="zh-CN"/>
        </w:rPr>
        <w:t>2019年财政对文广新系统先行试点</w:t>
      </w:r>
      <w:r>
        <w:rPr>
          <w:rFonts w:eastAsia="仿宋_GB2312"/>
          <w:sz w:val="32"/>
          <w:szCs w:val="32"/>
          <w:u w:val="none"/>
        </w:rPr>
        <w:t>。</w:t>
      </w:r>
    </w:p>
    <w:p>
      <w:pPr>
        <w:spacing w:line="580" w:lineRule="exact"/>
        <w:ind w:firstLine="643" w:firstLineChars="200"/>
        <w:rPr>
          <w:rFonts w:hint="eastAsia" w:eastAsia="仿宋_GB2312"/>
          <w:sz w:val="32"/>
          <w:szCs w:val="32"/>
          <w:u w:val="none"/>
        </w:rPr>
      </w:pPr>
      <w:r>
        <w:rPr>
          <w:rFonts w:eastAsia="仿宋_GB2312"/>
          <w:b/>
          <w:sz w:val="32"/>
          <w:szCs w:val="32"/>
          <w:u w:val="none"/>
        </w:rPr>
        <w:t>九、一般公共预算基本支出预算情况说明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年度一般公共预算财政拨款基本支出预算</w:t>
      </w:r>
      <w:r>
        <w:rPr>
          <w:rFonts w:hint="eastAsia" w:eastAsia="仿宋_GB2312"/>
          <w:sz w:val="32"/>
          <w:szCs w:val="32"/>
          <w:u w:val="none"/>
          <w:lang w:val="en-US" w:eastAsia="zh-CN"/>
        </w:rPr>
        <w:t>394.06</w:t>
      </w:r>
      <w:r>
        <w:rPr>
          <w:rFonts w:eastAsia="仿宋_GB2312"/>
          <w:sz w:val="32"/>
          <w:szCs w:val="32"/>
          <w:u w:val="none"/>
        </w:rPr>
        <w:t>万元，其中：</w:t>
      </w:r>
    </w:p>
    <w:p>
      <w:pPr>
        <w:spacing w:line="580" w:lineRule="exact"/>
        <w:ind w:firstLine="640" w:firstLineChars="200"/>
        <w:rPr>
          <w:rFonts w:hint="eastAsia" w:eastAsia="仿宋_GB2312"/>
          <w:sz w:val="32"/>
          <w:szCs w:val="32"/>
          <w:u w:val="none"/>
        </w:rPr>
      </w:pPr>
      <w:r>
        <w:rPr>
          <w:rFonts w:eastAsia="仿宋_GB2312"/>
          <w:sz w:val="32"/>
          <w:szCs w:val="32"/>
          <w:u w:val="none"/>
        </w:rPr>
        <w:t>（一）人员经费</w:t>
      </w:r>
      <w:r>
        <w:rPr>
          <w:rFonts w:hint="eastAsia" w:eastAsia="仿宋_GB2312"/>
          <w:sz w:val="32"/>
          <w:szCs w:val="32"/>
          <w:u w:val="none"/>
          <w:lang w:val="en-US" w:eastAsia="zh-CN"/>
        </w:rPr>
        <w:t>264.03</w:t>
      </w:r>
      <w:r>
        <w:rPr>
          <w:rFonts w:eastAsia="仿宋_GB2312"/>
          <w:sz w:val="32"/>
          <w:szCs w:val="32"/>
          <w:u w:val="none"/>
        </w:rPr>
        <w:t>万元。主要包括：基本工资</w:t>
      </w:r>
      <w:r>
        <w:rPr>
          <w:rFonts w:hint="eastAsia" w:eastAsia="仿宋_GB2312"/>
          <w:sz w:val="32"/>
          <w:szCs w:val="32"/>
          <w:u w:val="none"/>
          <w:lang w:val="en-US" w:eastAsia="zh-CN"/>
        </w:rPr>
        <w:t>52.73</w:t>
      </w:r>
      <w:r>
        <w:rPr>
          <w:rFonts w:eastAsia="仿宋_GB2312"/>
          <w:sz w:val="32"/>
          <w:szCs w:val="32"/>
          <w:u w:val="none"/>
        </w:rPr>
        <w:t>万元、津贴补贴</w:t>
      </w:r>
      <w:r>
        <w:rPr>
          <w:rFonts w:hint="eastAsia" w:eastAsia="仿宋_GB2312"/>
          <w:sz w:val="32"/>
          <w:szCs w:val="32"/>
          <w:u w:val="none"/>
          <w:lang w:val="en-US" w:eastAsia="zh-CN"/>
        </w:rPr>
        <w:t>104.14</w:t>
      </w:r>
      <w:r>
        <w:rPr>
          <w:rFonts w:eastAsia="仿宋_GB2312"/>
          <w:sz w:val="32"/>
          <w:szCs w:val="32"/>
          <w:u w:val="none"/>
        </w:rPr>
        <w:t>万元、奖金</w:t>
      </w:r>
      <w:r>
        <w:rPr>
          <w:rFonts w:hint="eastAsia" w:eastAsia="仿宋_GB2312"/>
          <w:sz w:val="32"/>
          <w:szCs w:val="32"/>
          <w:u w:val="none"/>
          <w:lang w:val="en-US" w:eastAsia="zh-CN"/>
        </w:rPr>
        <w:t>11.75</w:t>
      </w:r>
      <w:r>
        <w:rPr>
          <w:rFonts w:eastAsia="仿宋_GB2312"/>
          <w:sz w:val="32"/>
          <w:szCs w:val="32"/>
          <w:u w:val="none"/>
        </w:rPr>
        <w:t>万元、社会保障缴费</w:t>
      </w:r>
      <w:r>
        <w:rPr>
          <w:rFonts w:hint="eastAsia" w:eastAsia="仿宋_GB2312"/>
          <w:sz w:val="32"/>
          <w:szCs w:val="32"/>
          <w:u w:val="none"/>
          <w:lang w:val="en-US" w:eastAsia="zh-CN"/>
        </w:rPr>
        <w:t>51.22万元</w:t>
      </w:r>
      <w:r>
        <w:rPr>
          <w:rFonts w:eastAsia="仿宋_GB2312"/>
          <w:sz w:val="32"/>
          <w:szCs w:val="32"/>
          <w:u w:val="none"/>
        </w:rPr>
        <w:t>、住房公积金</w:t>
      </w:r>
      <w:r>
        <w:rPr>
          <w:rFonts w:hint="eastAsia" w:eastAsia="仿宋_GB2312"/>
          <w:sz w:val="32"/>
          <w:szCs w:val="32"/>
          <w:u w:val="none"/>
          <w:lang w:val="en-US" w:eastAsia="zh-CN"/>
        </w:rPr>
        <w:t>30.50万元</w:t>
      </w:r>
      <w:r>
        <w:rPr>
          <w:rFonts w:eastAsia="仿宋_GB2312"/>
          <w:sz w:val="32"/>
          <w:szCs w:val="32"/>
          <w:u w:val="none"/>
        </w:rPr>
        <w:t>、其他工资福利支出</w:t>
      </w:r>
      <w:r>
        <w:rPr>
          <w:rFonts w:hint="eastAsia" w:eastAsia="仿宋_GB2312"/>
          <w:sz w:val="32"/>
          <w:szCs w:val="32"/>
          <w:u w:val="none"/>
          <w:lang w:val="en-US" w:eastAsia="zh-CN"/>
        </w:rPr>
        <w:t>6.38万元</w:t>
      </w:r>
      <w:r>
        <w:rPr>
          <w:rFonts w:eastAsia="仿宋_GB2312"/>
          <w:sz w:val="32"/>
          <w:szCs w:val="32"/>
          <w:u w:val="none"/>
        </w:rPr>
        <w:t>、退休费</w:t>
      </w:r>
      <w:r>
        <w:rPr>
          <w:rFonts w:hint="eastAsia" w:eastAsia="仿宋_GB2312"/>
          <w:sz w:val="32"/>
          <w:szCs w:val="32"/>
          <w:u w:val="none"/>
          <w:lang w:val="en-US" w:eastAsia="zh-CN"/>
        </w:rPr>
        <w:t>7.03万元</w:t>
      </w:r>
      <w:r>
        <w:rPr>
          <w:rFonts w:eastAsia="仿宋_GB2312"/>
          <w:sz w:val="32"/>
          <w:szCs w:val="32"/>
          <w:u w:val="none"/>
        </w:rPr>
        <w:t>、奖励金</w:t>
      </w:r>
      <w:r>
        <w:rPr>
          <w:rFonts w:hint="eastAsia" w:eastAsia="仿宋_GB2312"/>
          <w:sz w:val="32"/>
          <w:szCs w:val="32"/>
          <w:u w:val="none"/>
          <w:lang w:val="en-US" w:eastAsia="zh-CN"/>
        </w:rPr>
        <w:t>0.03万元</w:t>
      </w:r>
      <w:r>
        <w:rPr>
          <w:rFonts w:eastAsia="仿宋_GB2312"/>
          <w:sz w:val="32"/>
          <w:szCs w:val="32"/>
          <w:u w:val="none"/>
        </w:rPr>
        <w:t>、其他对个人和家庭的补助</w:t>
      </w:r>
      <w:r>
        <w:rPr>
          <w:rFonts w:hint="eastAsia" w:eastAsia="仿宋_GB2312"/>
          <w:sz w:val="32"/>
          <w:szCs w:val="32"/>
          <w:u w:val="none"/>
          <w:lang w:val="en-US" w:eastAsia="zh-CN"/>
        </w:rPr>
        <w:t>0.25万元</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（二）公用经费</w:t>
      </w:r>
      <w:r>
        <w:rPr>
          <w:rFonts w:hint="eastAsia" w:eastAsia="仿宋_GB2312"/>
          <w:sz w:val="32"/>
          <w:szCs w:val="32"/>
          <w:u w:val="none"/>
          <w:lang w:val="en-US" w:eastAsia="zh-CN"/>
        </w:rPr>
        <w:t>130.03</w:t>
      </w:r>
      <w:r>
        <w:rPr>
          <w:rFonts w:eastAsia="仿宋_GB2312"/>
          <w:sz w:val="32"/>
          <w:szCs w:val="32"/>
          <w:u w:val="none"/>
        </w:rPr>
        <w:t>万元。主要包括：办公费</w:t>
      </w:r>
      <w:r>
        <w:rPr>
          <w:rFonts w:hint="eastAsia" w:eastAsia="仿宋_GB2312"/>
          <w:sz w:val="32"/>
          <w:szCs w:val="32"/>
          <w:u w:val="none"/>
          <w:lang w:val="en-US" w:eastAsia="zh-CN"/>
        </w:rPr>
        <w:t>14</w:t>
      </w:r>
      <w:r>
        <w:rPr>
          <w:rFonts w:eastAsia="仿宋_GB2312"/>
          <w:sz w:val="32"/>
          <w:szCs w:val="32"/>
          <w:u w:val="none"/>
        </w:rPr>
        <w:t>万元、水费</w:t>
      </w:r>
      <w:r>
        <w:rPr>
          <w:rFonts w:hint="eastAsia" w:eastAsia="仿宋_GB2312"/>
          <w:sz w:val="32"/>
          <w:szCs w:val="32"/>
          <w:u w:val="none"/>
          <w:lang w:val="en-US" w:eastAsia="zh-CN"/>
        </w:rPr>
        <w:t>1万元</w:t>
      </w:r>
      <w:r>
        <w:rPr>
          <w:rFonts w:eastAsia="仿宋_GB2312"/>
          <w:sz w:val="32"/>
          <w:szCs w:val="32"/>
          <w:u w:val="none"/>
        </w:rPr>
        <w:t>、电费</w:t>
      </w:r>
      <w:r>
        <w:rPr>
          <w:rFonts w:hint="eastAsia" w:eastAsia="仿宋_GB2312"/>
          <w:sz w:val="32"/>
          <w:szCs w:val="32"/>
          <w:u w:val="none"/>
          <w:lang w:val="en-US" w:eastAsia="zh-CN"/>
        </w:rPr>
        <w:t>4.32万元</w:t>
      </w:r>
      <w:r>
        <w:rPr>
          <w:rFonts w:eastAsia="仿宋_GB2312"/>
          <w:sz w:val="32"/>
          <w:szCs w:val="32"/>
          <w:u w:val="none"/>
        </w:rPr>
        <w:t>、邮电费</w:t>
      </w:r>
      <w:r>
        <w:rPr>
          <w:rFonts w:hint="eastAsia" w:eastAsia="仿宋_GB2312"/>
          <w:sz w:val="32"/>
          <w:szCs w:val="32"/>
          <w:u w:val="none"/>
          <w:lang w:val="en-US" w:eastAsia="zh-CN"/>
        </w:rPr>
        <w:t>2万元</w:t>
      </w:r>
      <w:r>
        <w:rPr>
          <w:rFonts w:eastAsia="仿宋_GB2312"/>
          <w:sz w:val="32"/>
          <w:szCs w:val="32"/>
          <w:u w:val="none"/>
        </w:rPr>
        <w:t>、差旅费</w:t>
      </w:r>
      <w:r>
        <w:rPr>
          <w:rFonts w:hint="eastAsia" w:eastAsia="仿宋_GB2312"/>
          <w:sz w:val="32"/>
          <w:szCs w:val="32"/>
          <w:u w:val="none"/>
          <w:lang w:val="en-US" w:eastAsia="zh-CN"/>
        </w:rPr>
        <w:t>36.86万元</w:t>
      </w:r>
      <w:r>
        <w:rPr>
          <w:rFonts w:eastAsia="仿宋_GB2312"/>
          <w:sz w:val="32"/>
          <w:szCs w:val="32"/>
          <w:u w:val="none"/>
        </w:rPr>
        <w:t>、维修（护）费</w:t>
      </w:r>
      <w:r>
        <w:rPr>
          <w:rFonts w:hint="eastAsia" w:eastAsia="仿宋_GB2312"/>
          <w:sz w:val="32"/>
          <w:szCs w:val="32"/>
          <w:u w:val="none"/>
          <w:lang w:val="en-US" w:eastAsia="zh-CN"/>
        </w:rPr>
        <w:t>3万元</w:t>
      </w:r>
      <w:r>
        <w:rPr>
          <w:rFonts w:eastAsia="仿宋_GB2312"/>
          <w:sz w:val="32"/>
          <w:szCs w:val="32"/>
          <w:u w:val="none"/>
        </w:rPr>
        <w:t>、会议费</w:t>
      </w:r>
      <w:r>
        <w:rPr>
          <w:rFonts w:hint="eastAsia" w:eastAsia="仿宋_GB2312"/>
          <w:sz w:val="32"/>
          <w:szCs w:val="32"/>
          <w:u w:val="none"/>
          <w:lang w:val="en-US" w:eastAsia="zh-CN"/>
        </w:rPr>
        <w:t>5.32万元</w:t>
      </w:r>
      <w:r>
        <w:rPr>
          <w:rFonts w:eastAsia="仿宋_GB2312"/>
          <w:sz w:val="32"/>
          <w:szCs w:val="32"/>
          <w:u w:val="none"/>
        </w:rPr>
        <w:t>、培训费</w:t>
      </w:r>
      <w:r>
        <w:rPr>
          <w:rFonts w:hint="eastAsia" w:eastAsia="仿宋_GB2312"/>
          <w:sz w:val="32"/>
          <w:szCs w:val="32"/>
          <w:u w:val="none"/>
          <w:lang w:val="en-US" w:eastAsia="zh-CN"/>
        </w:rPr>
        <w:t>6.84万元</w:t>
      </w:r>
      <w:r>
        <w:rPr>
          <w:rFonts w:eastAsia="仿宋_GB2312"/>
          <w:sz w:val="32"/>
          <w:szCs w:val="32"/>
          <w:u w:val="none"/>
        </w:rPr>
        <w:t>、公务接待费</w:t>
      </w:r>
      <w:r>
        <w:rPr>
          <w:rFonts w:hint="eastAsia" w:eastAsia="仿宋_GB2312"/>
          <w:sz w:val="32"/>
          <w:szCs w:val="32"/>
          <w:u w:val="none"/>
          <w:lang w:val="en-US" w:eastAsia="zh-CN"/>
        </w:rPr>
        <w:t>3.42万元</w:t>
      </w:r>
      <w:r>
        <w:rPr>
          <w:rFonts w:eastAsia="仿宋_GB2312"/>
          <w:sz w:val="32"/>
          <w:szCs w:val="32"/>
          <w:u w:val="none"/>
        </w:rPr>
        <w:t>、劳务费</w:t>
      </w:r>
      <w:r>
        <w:rPr>
          <w:rFonts w:hint="eastAsia" w:eastAsia="仿宋_GB2312"/>
          <w:sz w:val="32"/>
          <w:szCs w:val="32"/>
          <w:u w:val="none"/>
          <w:lang w:val="en-US" w:eastAsia="zh-CN"/>
        </w:rPr>
        <w:t>2万元</w:t>
      </w:r>
      <w:r>
        <w:rPr>
          <w:rFonts w:eastAsia="仿宋_GB2312"/>
          <w:sz w:val="32"/>
          <w:szCs w:val="32"/>
          <w:u w:val="none"/>
        </w:rPr>
        <w:t>、工会经费</w:t>
      </w:r>
      <w:r>
        <w:rPr>
          <w:rFonts w:hint="eastAsia" w:eastAsia="仿宋_GB2312"/>
          <w:sz w:val="32"/>
          <w:szCs w:val="32"/>
          <w:u w:val="none"/>
          <w:lang w:val="en-US" w:eastAsia="zh-CN"/>
        </w:rPr>
        <w:t>7.83万元</w:t>
      </w:r>
      <w:r>
        <w:rPr>
          <w:rFonts w:eastAsia="仿宋_GB2312"/>
          <w:sz w:val="32"/>
          <w:szCs w:val="32"/>
          <w:u w:val="none"/>
        </w:rPr>
        <w:t>、福利费</w:t>
      </w:r>
      <w:r>
        <w:rPr>
          <w:rFonts w:hint="eastAsia" w:eastAsia="仿宋_GB2312"/>
          <w:sz w:val="32"/>
          <w:szCs w:val="32"/>
          <w:u w:val="none"/>
          <w:lang w:val="en-US" w:eastAsia="zh-CN"/>
        </w:rPr>
        <w:t>17.10万元</w:t>
      </w:r>
      <w:r>
        <w:rPr>
          <w:rFonts w:eastAsia="仿宋_GB2312"/>
          <w:sz w:val="32"/>
          <w:szCs w:val="32"/>
          <w:u w:val="none"/>
        </w:rPr>
        <w:t>、公务用车运行维护费</w:t>
      </w:r>
      <w:r>
        <w:rPr>
          <w:rFonts w:hint="eastAsia" w:eastAsia="仿宋_GB2312"/>
          <w:sz w:val="32"/>
          <w:szCs w:val="32"/>
          <w:u w:val="none"/>
          <w:lang w:val="en-US" w:eastAsia="zh-CN"/>
        </w:rPr>
        <w:t>2.80万元</w:t>
      </w:r>
      <w:r>
        <w:rPr>
          <w:rFonts w:eastAsia="仿宋_GB2312"/>
          <w:sz w:val="32"/>
          <w:szCs w:val="32"/>
          <w:u w:val="none"/>
        </w:rPr>
        <w:t>、其他交通费用</w:t>
      </w:r>
      <w:r>
        <w:rPr>
          <w:rFonts w:hint="eastAsia" w:eastAsia="仿宋_GB2312"/>
          <w:sz w:val="32"/>
          <w:szCs w:val="32"/>
          <w:u w:val="none"/>
          <w:lang w:val="en-US" w:eastAsia="zh-CN"/>
        </w:rPr>
        <w:t>10.79万元</w:t>
      </w:r>
      <w:r>
        <w:rPr>
          <w:rFonts w:eastAsia="仿宋_GB2312"/>
          <w:sz w:val="32"/>
          <w:szCs w:val="32"/>
          <w:u w:val="none"/>
        </w:rPr>
        <w:t>、其他商品和服务支出</w:t>
      </w:r>
      <w:r>
        <w:rPr>
          <w:rFonts w:hint="eastAsia" w:eastAsia="仿宋_GB2312"/>
          <w:sz w:val="32"/>
          <w:szCs w:val="32"/>
          <w:u w:val="none"/>
          <w:lang w:val="en-US" w:eastAsia="zh-CN"/>
        </w:rPr>
        <w:t>12.75万元</w:t>
      </w:r>
      <w:r>
        <w:rPr>
          <w:rFonts w:eastAsia="仿宋_GB2312"/>
          <w:sz w:val="32"/>
          <w:szCs w:val="32"/>
          <w:u w:val="none"/>
        </w:rPr>
        <w:t>。</w:t>
      </w:r>
    </w:p>
    <w:p>
      <w:pPr>
        <w:spacing w:line="580" w:lineRule="exact"/>
        <w:ind w:firstLine="643" w:firstLineChars="200"/>
        <w:rPr>
          <w:rFonts w:hint="eastAsia" w:eastAsia="仿宋_GB2312"/>
          <w:sz w:val="32"/>
          <w:szCs w:val="32"/>
          <w:u w:val="none"/>
        </w:rPr>
      </w:pPr>
      <w:r>
        <w:rPr>
          <w:rFonts w:eastAsia="仿宋_GB2312"/>
          <w:b/>
          <w:sz w:val="32"/>
          <w:szCs w:val="32"/>
          <w:u w:val="none"/>
        </w:rPr>
        <w:t>十、一般公共预算单位运行经费支出预算情况说明</w:t>
      </w:r>
    </w:p>
    <w:p>
      <w:pPr>
        <w:spacing w:line="580" w:lineRule="exact"/>
        <w:ind w:firstLine="640" w:firstLineChars="200"/>
        <w:rPr>
          <w:rFonts w:eastAsia="仿宋_GB2312"/>
          <w:sz w:val="32"/>
          <w:szCs w:val="32"/>
          <w:u w:val="none"/>
        </w:rPr>
      </w:pP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年本单位一般公共预算单位运行经费预算支出</w:t>
      </w:r>
      <w:r>
        <w:rPr>
          <w:rFonts w:hint="eastAsia" w:eastAsia="仿宋_GB2312"/>
          <w:sz w:val="32"/>
          <w:szCs w:val="32"/>
          <w:u w:val="none"/>
          <w:lang w:val="en-US" w:eastAsia="zh-CN"/>
        </w:rPr>
        <w:t>130.03</w:t>
      </w:r>
      <w:r>
        <w:rPr>
          <w:rFonts w:eastAsia="仿宋_GB2312"/>
          <w:sz w:val="32"/>
          <w:szCs w:val="32"/>
          <w:u w:val="none"/>
        </w:rPr>
        <w:t>万元，与上年相比增加</w:t>
      </w:r>
      <w:r>
        <w:rPr>
          <w:rFonts w:hint="eastAsia" w:eastAsia="仿宋_GB2312"/>
          <w:sz w:val="32"/>
          <w:szCs w:val="32"/>
          <w:u w:val="none"/>
          <w:lang w:val="en-US" w:eastAsia="zh-CN"/>
        </w:rPr>
        <w:t>70.17</w:t>
      </w:r>
      <w:r>
        <w:rPr>
          <w:rFonts w:eastAsia="仿宋_GB2312"/>
          <w:sz w:val="32"/>
          <w:szCs w:val="32"/>
          <w:u w:val="none"/>
        </w:rPr>
        <w:t>万元，增长</w:t>
      </w:r>
      <w:r>
        <w:rPr>
          <w:rFonts w:hint="eastAsia" w:eastAsia="仿宋_GB2312"/>
          <w:sz w:val="32"/>
          <w:szCs w:val="32"/>
          <w:u w:val="none"/>
          <w:lang w:val="en-US" w:eastAsia="zh-CN"/>
        </w:rPr>
        <w:t>117.22</w:t>
      </w:r>
      <w:r>
        <w:rPr>
          <w:rFonts w:eastAsia="仿宋_GB2312"/>
          <w:sz w:val="32"/>
          <w:szCs w:val="32"/>
          <w:u w:val="none"/>
        </w:rPr>
        <w:t>%。主要原因是：</w:t>
      </w:r>
      <w:r>
        <w:rPr>
          <w:rFonts w:hint="eastAsia" w:eastAsia="仿宋_GB2312"/>
          <w:sz w:val="32"/>
          <w:szCs w:val="32"/>
          <w:u w:val="none"/>
          <w:lang w:eastAsia="zh-CN"/>
        </w:rPr>
        <w:t>同城一支队伍改革编制数增加，日常公用经费增加</w:t>
      </w:r>
      <w:r>
        <w:rPr>
          <w:rFonts w:eastAsia="仿宋_GB2312"/>
          <w:sz w:val="32"/>
          <w:szCs w:val="32"/>
          <w:u w:val="none"/>
        </w:rPr>
        <w:t xml:space="preserve">。 </w:t>
      </w:r>
    </w:p>
    <w:p>
      <w:pPr>
        <w:spacing w:line="580" w:lineRule="exact"/>
        <w:ind w:firstLine="643" w:firstLineChars="200"/>
        <w:rPr>
          <w:rFonts w:hint="eastAsia" w:eastAsia="仿宋_GB2312"/>
          <w:b/>
          <w:sz w:val="32"/>
          <w:szCs w:val="32"/>
          <w:u w:val="none"/>
        </w:rPr>
      </w:pPr>
      <w:r>
        <w:rPr>
          <w:rFonts w:eastAsia="仿宋_GB2312"/>
          <w:b/>
          <w:sz w:val="32"/>
          <w:szCs w:val="32"/>
          <w:u w:val="none"/>
        </w:rPr>
        <w:t>十一、“三公”经费、会议费、培训费支出预算情况说明</w:t>
      </w:r>
    </w:p>
    <w:p>
      <w:pPr>
        <w:spacing w:line="580" w:lineRule="exact"/>
        <w:ind w:firstLine="640" w:firstLineChars="200"/>
        <w:rPr>
          <w:rFonts w:eastAsia="仿宋_GB2312"/>
          <w:sz w:val="32"/>
          <w:szCs w:val="32"/>
          <w:u w:val="none"/>
        </w:rPr>
      </w:pPr>
      <w:r>
        <w:rPr>
          <w:rFonts w:hint="eastAsia" w:eastAsia="仿宋_GB2312"/>
          <w:sz w:val="32"/>
          <w:szCs w:val="32"/>
          <w:u w:val="none"/>
          <w:lang w:eastAsia="zh-CN"/>
        </w:rPr>
        <w:t>南通市文化市场综合执法支队</w:t>
      </w:r>
      <w:r>
        <w:rPr>
          <w:rFonts w:eastAsia="仿宋_GB2312"/>
          <w:sz w:val="32"/>
          <w:szCs w:val="32"/>
          <w:u w:val="none"/>
        </w:rPr>
        <w:t>201</w:t>
      </w:r>
      <w:r>
        <w:rPr>
          <w:rFonts w:hint="eastAsia" w:eastAsia="仿宋_GB2312"/>
          <w:sz w:val="32"/>
          <w:szCs w:val="32"/>
          <w:u w:val="none"/>
        </w:rPr>
        <w:t>9</w:t>
      </w:r>
      <w:r>
        <w:rPr>
          <w:rFonts w:eastAsia="仿宋_GB2312"/>
          <w:sz w:val="32"/>
          <w:szCs w:val="32"/>
          <w:u w:val="none"/>
        </w:rPr>
        <w:t xml:space="preserve"> 年度“三公”经费预算支出中，公务用车购置及运行费支出</w:t>
      </w:r>
      <w:r>
        <w:rPr>
          <w:rFonts w:hint="eastAsia" w:eastAsia="仿宋_GB2312"/>
          <w:sz w:val="32"/>
          <w:szCs w:val="32"/>
          <w:u w:val="none"/>
          <w:lang w:val="en-US" w:eastAsia="zh-CN"/>
        </w:rPr>
        <w:t>2.80</w:t>
      </w:r>
      <w:r>
        <w:rPr>
          <w:rFonts w:eastAsia="仿宋_GB2312"/>
          <w:sz w:val="32"/>
          <w:szCs w:val="32"/>
          <w:u w:val="none"/>
        </w:rPr>
        <w:t>万元，占“三公”经费的</w:t>
      </w:r>
      <w:r>
        <w:rPr>
          <w:rFonts w:hint="eastAsia" w:eastAsia="仿宋_GB2312"/>
          <w:sz w:val="32"/>
          <w:szCs w:val="32"/>
          <w:u w:val="none"/>
          <w:lang w:val="en-US" w:eastAsia="zh-CN"/>
        </w:rPr>
        <w:t>45.02</w:t>
      </w:r>
      <w:r>
        <w:rPr>
          <w:rFonts w:eastAsia="仿宋_GB2312"/>
          <w:sz w:val="32"/>
          <w:szCs w:val="32"/>
          <w:u w:val="none"/>
        </w:rPr>
        <w:t>%；公务接待费支出</w:t>
      </w:r>
      <w:r>
        <w:rPr>
          <w:rFonts w:hint="eastAsia" w:eastAsia="仿宋_GB2312"/>
          <w:sz w:val="32"/>
          <w:szCs w:val="32"/>
          <w:u w:val="none"/>
          <w:lang w:val="en-US" w:eastAsia="zh-CN"/>
        </w:rPr>
        <w:t>3.42</w:t>
      </w:r>
      <w:r>
        <w:rPr>
          <w:rFonts w:eastAsia="仿宋_GB2312"/>
          <w:sz w:val="32"/>
          <w:szCs w:val="32"/>
          <w:u w:val="none"/>
        </w:rPr>
        <w:t>万元，占“三公”经费的</w:t>
      </w:r>
      <w:r>
        <w:rPr>
          <w:rFonts w:hint="eastAsia" w:eastAsia="仿宋_GB2312"/>
          <w:sz w:val="32"/>
          <w:szCs w:val="32"/>
          <w:u w:val="none"/>
          <w:lang w:val="en-US" w:eastAsia="zh-CN"/>
        </w:rPr>
        <w:t>54.98</w:t>
      </w:r>
      <w:r>
        <w:rPr>
          <w:rFonts w:eastAsia="仿宋_GB2312"/>
          <w:sz w:val="32"/>
          <w:szCs w:val="32"/>
          <w:u w:val="none"/>
        </w:rPr>
        <w:t>%。具体情况如下：</w:t>
      </w:r>
    </w:p>
    <w:p>
      <w:pPr>
        <w:snapToGrid w:val="0"/>
        <w:spacing w:line="580" w:lineRule="atLeast"/>
        <w:ind w:firstLine="640" w:firstLineChars="200"/>
        <w:rPr>
          <w:rFonts w:eastAsia="仿宋_GB2312"/>
          <w:sz w:val="32"/>
          <w:szCs w:val="32"/>
          <w:u w:val="none"/>
        </w:rPr>
      </w:pPr>
      <w:r>
        <w:rPr>
          <w:rFonts w:eastAsia="仿宋_GB2312"/>
          <w:sz w:val="32"/>
          <w:szCs w:val="32"/>
          <w:u w:val="none"/>
        </w:rPr>
        <w:t>（一）201</w:t>
      </w:r>
      <w:r>
        <w:rPr>
          <w:rFonts w:hint="eastAsia" w:eastAsia="仿宋_GB2312"/>
          <w:sz w:val="32"/>
          <w:szCs w:val="32"/>
          <w:u w:val="none"/>
        </w:rPr>
        <w:t>9</w:t>
      </w:r>
      <w:r>
        <w:rPr>
          <w:rFonts w:eastAsia="仿宋_GB2312"/>
          <w:sz w:val="32"/>
          <w:szCs w:val="32"/>
          <w:u w:val="none"/>
        </w:rPr>
        <w:t xml:space="preserve"> 年度“三公”经费支出预算</w:t>
      </w:r>
      <w:r>
        <w:rPr>
          <w:rFonts w:hint="eastAsia" w:eastAsia="仿宋_GB2312"/>
          <w:sz w:val="32"/>
          <w:szCs w:val="32"/>
          <w:u w:val="none"/>
          <w:lang w:val="en-US" w:eastAsia="zh-CN"/>
        </w:rPr>
        <w:t>6.22</w:t>
      </w:r>
      <w:r>
        <w:rPr>
          <w:rFonts w:eastAsia="仿宋_GB2312"/>
          <w:sz w:val="32"/>
          <w:szCs w:val="32"/>
          <w:u w:val="none"/>
        </w:rPr>
        <w:t>万元。</w:t>
      </w:r>
    </w:p>
    <w:p>
      <w:pPr>
        <w:snapToGrid w:val="0"/>
        <w:spacing w:line="580" w:lineRule="atLeast"/>
        <w:ind w:firstLine="640" w:firstLineChars="200"/>
        <w:rPr>
          <w:rFonts w:eastAsia="仿宋_GB2312"/>
          <w:sz w:val="32"/>
          <w:szCs w:val="32"/>
          <w:u w:val="none"/>
        </w:rPr>
      </w:pPr>
      <w:r>
        <w:rPr>
          <w:rFonts w:eastAsia="仿宋_GB2312"/>
          <w:sz w:val="32"/>
          <w:szCs w:val="32"/>
          <w:u w:val="none"/>
        </w:rPr>
        <w:t>1.单位部门预算中不安排因公出国（境）经费。实际因公出国（境）时，由财政部门根据经规定程序批准的出国（境）计划和按标准核定的经费数额追加相关单位支出预算指标。实际执行情况在部门决算中公开。</w:t>
      </w:r>
    </w:p>
    <w:p>
      <w:pPr>
        <w:snapToGrid w:val="0"/>
        <w:spacing w:line="580" w:lineRule="atLeast"/>
        <w:ind w:firstLine="640" w:firstLineChars="200"/>
        <w:rPr>
          <w:rFonts w:eastAsia="仿宋_GB2312"/>
          <w:sz w:val="32"/>
          <w:szCs w:val="32"/>
          <w:u w:val="none"/>
        </w:rPr>
      </w:pPr>
      <w:r>
        <w:rPr>
          <w:rFonts w:eastAsia="仿宋_GB2312"/>
          <w:sz w:val="32"/>
          <w:szCs w:val="32"/>
          <w:u w:val="none"/>
        </w:rPr>
        <w:t>2.公务用车购置及运行费支出预算</w:t>
      </w:r>
      <w:r>
        <w:rPr>
          <w:rFonts w:hint="eastAsia" w:eastAsia="仿宋_GB2312"/>
          <w:sz w:val="32"/>
          <w:szCs w:val="32"/>
          <w:u w:val="none"/>
          <w:lang w:val="en-US" w:eastAsia="zh-CN"/>
        </w:rPr>
        <w:t>2.80</w:t>
      </w:r>
      <w:r>
        <w:rPr>
          <w:rFonts w:eastAsia="仿宋_GB2312"/>
          <w:sz w:val="32"/>
          <w:szCs w:val="32"/>
          <w:u w:val="none"/>
        </w:rPr>
        <w:t>万元。其中：</w:t>
      </w:r>
    </w:p>
    <w:p>
      <w:pPr>
        <w:adjustRightInd w:val="0"/>
        <w:spacing w:line="600" w:lineRule="atLeast"/>
        <w:ind w:firstLine="640" w:firstLineChars="200"/>
        <w:rPr>
          <w:rFonts w:hint="eastAsia" w:eastAsia="仿宋_GB2312"/>
          <w:b/>
          <w:sz w:val="32"/>
          <w:szCs w:val="32"/>
          <w:u w:val="none"/>
        </w:rPr>
      </w:pPr>
      <w:r>
        <w:rPr>
          <w:rFonts w:eastAsia="仿宋_GB2312"/>
          <w:sz w:val="32"/>
          <w:szCs w:val="32"/>
          <w:u w:val="none"/>
        </w:rPr>
        <w:t>（1）公务用车购置支出预算</w:t>
      </w:r>
      <w:r>
        <w:rPr>
          <w:rFonts w:hint="eastAsia" w:eastAsia="仿宋_GB2312"/>
          <w:sz w:val="32"/>
          <w:szCs w:val="32"/>
          <w:u w:val="none"/>
          <w:lang w:val="en-US" w:eastAsia="zh-CN"/>
        </w:rPr>
        <w:t>0</w:t>
      </w:r>
      <w:r>
        <w:rPr>
          <w:rFonts w:eastAsia="仿宋_GB2312"/>
          <w:sz w:val="32"/>
          <w:szCs w:val="32"/>
          <w:u w:val="none"/>
        </w:rPr>
        <w:t>万元</w:t>
      </w:r>
      <w:r>
        <w:rPr>
          <w:rFonts w:hint="eastAsia" w:eastAsia="仿宋_GB2312"/>
          <w:sz w:val="32"/>
          <w:szCs w:val="32"/>
          <w:u w:val="none"/>
          <w:lang w:eastAsia="zh-CN"/>
        </w:rPr>
        <w:t>。与上年预算数相同</w:t>
      </w:r>
      <w:r>
        <w:rPr>
          <w:rFonts w:eastAsia="仿宋_GB2312"/>
          <w:sz w:val="32"/>
          <w:szCs w:val="32"/>
          <w:u w:val="none"/>
        </w:rPr>
        <w:t>。</w:t>
      </w:r>
    </w:p>
    <w:p>
      <w:pPr>
        <w:adjustRightInd w:val="0"/>
        <w:spacing w:line="600" w:lineRule="atLeast"/>
        <w:ind w:firstLine="640" w:firstLineChars="200"/>
        <w:rPr>
          <w:rFonts w:hint="eastAsia" w:eastAsia="仿宋_GB2312"/>
          <w:b/>
          <w:sz w:val="32"/>
          <w:szCs w:val="32"/>
          <w:u w:val="none"/>
        </w:rPr>
      </w:pPr>
      <w:r>
        <w:rPr>
          <w:rFonts w:eastAsia="仿宋_GB2312"/>
          <w:sz w:val="32"/>
          <w:szCs w:val="32"/>
          <w:u w:val="none"/>
        </w:rPr>
        <w:t>（2）公务用车运行维护费支出预算</w:t>
      </w:r>
      <w:r>
        <w:rPr>
          <w:rFonts w:hint="eastAsia" w:eastAsia="仿宋_GB2312"/>
          <w:sz w:val="32"/>
          <w:szCs w:val="32"/>
          <w:u w:val="none"/>
          <w:lang w:val="en-US" w:eastAsia="zh-CN"/>
        </w:rPr>
        <w:t>2.80</w:t>
      </w:r>
      <w:r>
        <w:rPr>
          <w:rFonts w:eastAsia="仿宋_GB2312"/>
          <w:sz w:val="32"/>
          <w:szCs w:val="32"/>
          <w:u w:val="none"/>
        </w:rPr>
        <w:t>万元</w:t>
      </w:r>
      <w:r>
        <w:rPr>
          <w:rFonts w:hint="eastAsia" w:eastAsia="仿宋_GB2312"/>
          <w:sz w:val="32"/>
          <w:szCs w:val="32"/>
          <w:u w:val="none"/>
          <w:lang w:eastAsia="zh-CN"/>
        </w:rPr>
        <w:t>。与上年预算数相同</w:t>
      </w:r>
      <w:r>
        <w:rPr>
          <w:rFonts w:eastAsia="仿宋_GB2312"/>
          <w:sz w:val="32"/>
          <w:szCs w:val="32"/>
          <w:u w:val="none"/>
        </w:rPr>
        <w:t>。</w:t>
      </w:r>
    </w:p>
    <w:p>
      <w:pPr>
        <w:snapToGrid w:val="0"/>
        <w:spacing w:line="580" w:lineRule="atLeast"/>
        <w:ind w:firstLine="640" w:firstLineChars="200"/>
        <w:rPr>
          <w:rFonts w:eastAsia="仿宋_GB2312"/>
          <w:sz w:val="32"/>
          <w:szCs w:val="32"/>
          <w:u w:val="none"/>
        </w:rPr>
      </w:pPr>
      <w:r>
        <w:rPr>
          <w:rFonts w:eastAsia="仿宋_GB2312"/>
          <w:sz w:val="32"/>
          <w:szCs w:val="32"/>
          <w:u w:val="none"/>
        </w:rPr>
        <w:t>3.公务接待费支出预算</w:t>
      </w:r>
      <w:r>
        <w:rPr>
          <w:rFonts w:hint="eastAsia" w:eastAsia="仿宋_GB2312"/>
          <w:sz w:val="32"/>
          <w:szCs w:val="32"/>
          <w:u w:val="none"/>
          <w:lang w:val="en-US" w:eastAsia="zh-CN"/>
        </w:rPr>
        <w:t>3.42</w:t>
      </w:r>
      <w:r>
        <w:rPr>
          <w:rFonts w:eastAsia="仿宋_GB2312"/>
          <w:sz w:val="32"/>
          <w:szCs w:val="32"/>
          <w:u w:val="none"/>
        </w:rPr>
        <w:t>万元，比上年增加</w:t>
      </w:r>
      <w:r>
        <w:rPr>
          <w:rFonts w:hint="eastAsia" w:eastAsia="仿宋_GB2312"/>
          <w:sz w:val="32"/>
          <w:szCs w:val="32"/>
          <w:u w:val="none"/>
          <w:lang w:val="en-US" w:eastAsia="zh-CN"/>
        </w:rPr>
        <w:t>1.38</w:t>
      </w:r>
      <w:r>
        <w:rPr>
          <w:rFonts w:eastAsia="仿宋_GB2312"/>
          <w:sz w:val="32"/>
          <w:szCs w:val="32"/>
          <w:u w:val="none"/>
        </w:rPr>
        <w:t>万元，主要原因是</w:t>
      </w:r>
      <w:r>
        <w:rPr>
          <w:rFonts w:hint="eastAsia" w:eastAsia="仿宋_GB2312"/>
          <w:sz w:val="32"/>
          <w:szCs w:val="32"/>
          <w:u w:val="none"/>
          <w:lang w:val="en-US" w:eastAsia="zh-CN"/>
        </w:rPr>
        <w:t>今年</w:t>
      </w:r>
      <w:r>
        <w:rPr>
          <w:rFonts w:hint="eastAsia" w:eastAsia="仿宋_GB2312"/>
          <w:sz w:val="32"/>
          <w:szCs w:val="32"/>
          <w:u w:val="none"/>
          <w:lang w:eastAsia="zh-CN"/>
        </w:rPr>
        <w:t>公务接待</w:t>
      </w:r>
      <w:r>
        <w:rPr>
          <w:rFonts w:hint="eastAsia" w:eastAsia="仿宋_GB2312"/>
          <w:sz w:val="32"/>
          <w:szCs w:val="32"/>
          <w:u w:val="none"/>
          <w:lang w:val="en-US" w:eastAsia="zh-CN"/>
        </w:rPr>
        <w:t>计划增多</w:t>
      </w:r>
      <w:r>
        <w:rPr>
          <w:rFonts w:eastAsia="仿宋_GB2312"/>
          <w:sz w:val="32"/>
          <w:szCs w:val="32"/>
          <w:u w:val="none"/>
        </w:rPr>
        <w:t>。</w:t>
      </w:r>
    </w:p>
    <w:p>
      <w:pPr>
        <w:snapToGrid w:val="0"/>
        <w:spacing w:line="580" w:lineRule="atLeast"/>
        <w:ind w:firstLine="640" w:firstLineChars="200"/>
        <w:rPr>
          <w:rFonts w:eastAsia="仿宋_GB2312"/>
          <w:sz w:val="32"/>
          <w:szCs w:val="32"/>
          <w:u w:val="none"/>
        </w:rPr>
      </w:pPr>
      <w:r>
        <w:rPr>
          <w:rFonts w:eastAsia="仿宋_GB2312"/>
          <w:sz w:val="32"/>
          <w:szCs w:val="32"/>
          <w:u w:val="none"/>
        </w:rPr>
        <w:t>（二）201</w:t>
      </w:r>
      <w:r>
        <w:rPr>
          <w:rFonts w:hint="eastAsia" w:eastAsia="仿宋_GB2312"/>
          <w:sz w:val="32"/>
          <w:szCs w:val="32"/>
          <w:u w:val="none"/>
        </w:rPr>
        <w:t>9</w:t>
      </w:r>
      <w:r>
        <w:rPr>
          <w:rFonts w:eastAsia="仿宋_GB2312"/>
          <w:sz w:val="32"/>
          <w:szCs w:val="32"/>
          <w:u w:val="none"/>
        </w:rPr>
        <w:t xml:space="preserve"> 年度会议费支出预算</w:t>
      </w:r>
      <w:r>
        <w:rPr>
          <w:rFonts w:hint="eastAsia" w:eastAsia="仿宋_GB2312"/>
          <w:sz w:val="32"/>
          <w:szCs w:val="32"/>
          <w:u w:val="none"/>
          <w:lang w:val="en-US" w:eastAsia="zh-CN"/>
        </w:rPr>
        <w:t>5.32</w:t>
      </w:r>
      <w:r>
        <w:rPr>
          <w:rFonts w:eastAsia="仿宋_GB2312"/>
          <w:sz w:val="32"/>
          <w:szCs w:val="32"/>
          <w:u w:val="none"/>
        </w:rPr>
        <w:t>万元，比上年增加</w:t>
      </w:r>
      <w:r>
        <w:rPr>
          <w:rFonts w:hint="eastAsia" w:eastAsia="仿宋_GB2312"/>
          <w:sz w:val="32"/>
          <w:szCs w:val="32"/>
          <w:u w:val="none"/>
          <w:lang w:val="en-US" w:eastAsia="zh-CN"/>
        </w:rPr>
        <w:t>2.94</w:t>
      </w:r>
      <w:r>
        <w:rPr>
          <w:rFonts w:eastAsia="仿宋_GB2312"/>
          <w:sz w:val="32"/>
          <w:szCs w:val="32"/>
          <w:u w:val="none"/>
        </w:rPr>
        <w:t>万元，主要原因是</w:t>
      </w:r>
      <w:r>
        <w:rPr>
          <w:rFonts w:hint="eastAsia" w:eastAsia="仿宋_GB2312"/>
          <w:sz w:val="32"/>
          <w:szCs w:val="32"/>
          <w:u w:val="none"/>
          <w:lang w:eastAsia="zh-CN"/>
        </w:rPr>
        <w:t>会议规模次数增加</w:t>
      </w:r>
      <w:r>
        <w:rPr>
          <w:rFonts w:eastAsia="仿宋_GB2312"/>
          <w:sz w:val="32"/>
          <w:szCs w:val="32"/>
          <w:u w:val="none"/>
        </w:rPr>
        <w:t>。</w:t>
      </w:r>
    </w:p>
    <w:p>
      <w:pPr>
        <w:spacing w:line="580" w:lineRule="exact"/>
        <w:ind w:firstLine="640" w:firstLineChars="200"/>
        <w:rPr>
          <w:rFonts w:eastAsia="仿宋_GB2312"/>
          <w:sz w:val="32"/>
          <w:szCs w:val="32"/>
          <w:u w:val="none"/>
        </w:rPr>
      </w:pPr>
      <w:r>
        <w:rPr>
          <w:rFonts w:eastAsia="仿宋_GB2312"/>
          <w:sz w:val="32"/>
          <w:szCs w:val="32"/>
          <w:u w:val="none"/>
        </w:rPr>
        <w:t>（三）201</w:t>
      </w:r>
      <w:r>
        <w:rPr>
          <w:rFonts w:hint="eastAsia" w:eastAsia="仿宋_GB2312"/>
          <w:sz w:val="32"/>
          <w:szCs w:val="32"/>
          <w:u w:val="none"/>
        </w:rPr>
        <w:t>9</w:t>
      </w:r>
      <w:r>
        <w:rPr>
          <w:rFonts w:eastAsia="仿宋_GB2312"/>
          <w:sz w:val="32"/>
          <w:szCs w:val="32"/>
          <w:u w:val="none"/>
        </w:rPr>
        <w:t xml:space="preserve"> 年度培训费支出预算</w:t>
      </w:r>
      <w:r>
        <w:rPr>
          <w:rFonts w:hint="eastAsia" w:eastAsia="仿宋_GB2312"/>
          <w:sz w:val="32"/>
          <w:szCs w:val="32"/>
          <w:u w:val="none"/>
          <w:lang w:val="en-US" w:eastAsia="zh-CN"/>
        </w:rPr>
        <w:t>24.84</w:t>
      </w:r>
      <w:r>
        <w:rPr>
          <w:rFonts w:eastAsia="仿宋_GB2312"/>
          <w:sz w:val="32"/>
          <w:szCs w:val="32"/>
          <w:u w:val="none"/>
        </w:rPr>
        <w:t>万元，比上年增加</w:t>
      </w:r>
      <w:r>
        <w:rPr>
          <w:rFonts w:hint="eastAsia" w:eastAsia="仿宋_GB2312"/>
          <w:sz w:val="32"/>
          <w:szCs w:val="32"/>
          <w:u w:val="none"/>
          <w:lang w:val="en-US" w:eastAsia="zh-CN"/>
        </w:rPr>
        <w:t>18.76</w:t>
      </w:r>
      <w:r>
        <w:rPr>
          <w:rFonts w:eastAsia="仿宋_GB2312"/>
          <w:sz w:val="32"/>
          <w:szCs w:val="32"/>
          <w:u w:val="none"/>
        </w:rPr>
        <w:t>万元，主要原因是</w:t>
      </w:r>
      <w:r>
        <w:rPr>
          <w:rFonts w:hint="eastAsia" w:eastAsia="仿宋_GB2312"/>
          <w:sz w:val="32"/>
          <w:szCs w:val="32"/>
          <w:u w:val="none"/>
          <w:lang w:eastAsia="zh-CN"/>
        </w:rPr>
        <w:t>培训规模次数增加</w:t>
      </w:r>
      <w:r>
        <w:rPr>
          <w:rFonts w:eastAsia="仿宋_GB2312"/>
          <w:sz w:val="32"/>
          <w:szCs w:val="32"/>
          <w:u w:val="none"/>
        </w:rPr>
        <w:t>。</w:t>
      </w:r>
    </w:p>
    <w:p>
      <w:pPr>
        <w:spacing w:line="580" w:lineRule="exact"/>
        <w:ind w:firstLine="643" w:firstLineChars="200"/>
        <w:rPr>
          <w:rFonts w:eastAsia="仿宋_GB2312"/>
          <w:b/>
          <w:sz w:val="32"/>
          <w:szCs w:val="32"/>
          <w:u w:val="none"/>
        </w:rPr>
      </w:pPr>
      <w:r>
        <w:rPr>
          <w:rFonts w:eastAsia="仿宋_GB2312"/>
          <w:b/>
          <w:sz w:val="32"/>
          <w:szCs w:val="32"/>
          <w:u w:val="none"/>
        </w:rPr>
        <w:t>十二、政府采购支出预算情况说明</w:t>
      </w:r>
    </w:p>
    <w:p>
      <w:pPr>
        <w:spacing w:line="580" w:lineRule="exact"/>
        <w:ind w:firstLine="640" w:firstLineChars="200"/>
        <w:rPr>
          <w:rFonts w:eastAsia="仿宋_GB2312"/>
          <w:sz w:val="32"/>
          <w:szCs w:val="32"/>
          <w:u w:val="none"/>
        </w:rPr>
      </w:pPr>
      <w:r>
        <w:rPr>
          <w:rFonts w:eastAsia="仿宋_GB2312"/>
          <w:sz w:val="32"/>
          <w:szCs w:val="32"/>
          <w:u w:val="none"/>
        </w:rPr>
        <w:t>201</w:t>
      </w:r>
      <w:r>
        <w:rPr>
          <w:rFonts w:hint="eastAsia" w:eastAsia="仿宋_GB2312"/>
          <w:sz w:val="32"/>
          <w:szCs w:val="32"/>
          <w:u w:val="none"/>
        </w:rPr>
        <w:t>9</w:t>
      </w:r>
      <w:r>
        <w:rPr>
          <w:rFonts w:eastAsia="仿宋_GB2312"/>
          <w:sz w:val="32"/>
          <w:szCs w:val="32"/>
          <w:u w:val="none"/>
        </w:rPr>
        <w:t>年度政府采购支出预算总额</w:t>
      </w:r>
      <w:r>
        <w:rPr>
          <w:rFonts w:hint="eastAsia" w:eastAsia="仿宋_GB2312"/>
          <w:sz w:val="32"/>
          <w:szCs w:val="32"/>
          <w:u w:val="none"/>
          <w:lang w:val="en-US" w:eastAsia="zh-CN"/>
        </w:rPr>
        <w:t>0</w:t>
      </w:r>
      <w:r>
        <w:rPr>
          <w:rFonts w:eastAsia="仿宋_GB2312"/>
          <w:sz w:val="32"/>
          <w:szCs w:val="32"/>
          <w:u w:val="none"/>
        </w:rPr>
        <w:t>万元。</w:t>
      </w:r>
    </w:p>
    <w:p>
      <w:pPr>
        <w:numPr>
          <w:ilvl w:val="0"/>
          <w:numId w:val="1"/>
        </w:numPr>
        <w:spacing w:line="580" w:lineRule="exact"/>
        <w:ind w:firstLine="643" w:firstLineChars="200"/>
        <w:rPr>
          <w:rFonts w:hint="eastAsia" w:eastAsia="仿宋_GB2312"/>
          <w:b/>
          <w:sz w:val="32"/>
          <w:szCs w:val="32"/>
          <w:lang w:val="en-US" w:eastAsia="zh-CN"/>
        </w:rPr>
      </w:pPr>
      <w:r>
        <w:rPr>
          <w:rFonts w:hint="eastAsia" w:eastAsia="仿宋_GB2312"/>
          <w:b/>
          <w:sz w:val="32"/>
          <w:szCs w:val="32"/>
          <w:lang w:val="en-US" w:eastAsia="zh-CN"/>
        </w:rPr>
        <w:t>国有资产占用情况</w:t>
      </w:r>
    </w:p>
    <w:p>
      <w:pPr>
        <w:spacing w:line="580" w:lineRule="exact"/>
        <w:ind w:firstLine="640" w:firstLineChars="200"/>
        <w:rPr>
          <w:rFonts w:hint="eastAsia" w:eastAsia="仿宋_GB2312"/>
          <w:sz w:val="32"/>
          <w:szCs w:val="32"/>
          <w:u w:val="none"/>
          <w:lang w:eastAsia="zh-CN"/>
        </w:rPr>
      </w:pPr>
      <w:r>
        <w:rPr>
          <w:rFonts w:eastAsia="仿宋_GB2312"/>
          <w:sz w:val="32"/>
          <w:szCs w:val="32"/>
          <w:u w:val="none"/>
        </w:rPr>
        <w:t>本部门共有车辆</w:t>
      </w:r>
      <w:r>
        <w:rPr>
          <w:rFonts w:hint="eastAsia" w:eastAsia="仿宋_GB2312"/>
          <w:sz w:val="32"/>
          <w:szCs w:val="32"/>
          <w:u w:val="none"/>
          <w:lang w:val="en-US" w:eastAsia="zh-CN"/>
        </w:rPr>
        <w:t>1</w:t>
      </w:r>
      <w:r>
        <w:rPr>
          <w:rFonts w:eastAsia="仿宋_GB2312"/>
          <w:sz w:val="32"/>
          <w:szCs w:val="32"/>
          <w:u w:val="none"/>
        </w:rPr>
        <w:t>辆，其中，一般执法执勤用车</w:t>
      </w:r>
      <w:r>
        <w:rPr>
          <w:rFonts w:hint="eastAsia" w:eastAsia="仿宋_GB2312"/>
          <w:sz w:val="32"/>
          <w:szCs w:val="32"/>
          <w:u w:val="none"/>
          <w:lang w:val="en-US" w:eastAsia="zh-CN"/>
        </w:rPr>
        <w:t>1</w:t>
      </w:r>
      <w:r>
        <w:rPr>
          <w:rFonts w:eastAsia="仿宋_GB2312"/>
          <w:sz w:val="32"/>
          <w:szCs w:val="32"/>
          <w:u w:val="none"/>
        </w:rPr>
        <w:t>辆</w:t>
      </w:r>
      <w:r>
        <w:rPr>
          <w:rFonts w:hint="eastAsia" w:eastAsia="仿宋_GB2312"/>
          <w:sz w:val="32"/>
          <w:szCs w:val="32"/>
          <w:u w:val="none"/>
          <w:lang w:eastAsia="zh-CN"/>
        </w:rPr>
        <w:t>；单价50万元（含）以上的通用设备</w:t>
      </w:r>
      <w:r>
        <w:rPr>
          <w:rFonts w:hint="eastAsia" w:eastAsia="仿宋_GB2312"/>
          <w:sz w:val="32"/>
          <w:szCs w:val="32"/>
          <w:u w:val="none"/>
          <w:lang w:val="en-US" w:eastAsia="zh-CN"/>
        </w:rPr>
        <w:t>0</w:t>
      </w:r>
      <w:r>
        <w:rPr>
          <w:rFonts w:hint="eastAsia" w:eastAsia="仿宋_GB2312"/>
          <w:sz w:val="32"/>
          <w:szCs w:val="32"/>
          <w:u w:val="none"/>
          <w:lang w:eastAsia="zh-CN"/>
        </w:rPr>
        <w:t>台（套）；单价100万元（含）以上的专用设备</w:t>
      </w:r>
      <w:r>
        <w:rPr>
          <w:rFonts w:hint="eastAsia" w:eastAsia="仿宋_GB2312"/>
          <w:sz w:val="32"/>
          <w:szCs w:val="32"/>
          <w:u w:val="none"/>
          <w:lang w:val="en-US" w:eastAsia="zh-CN"/>
        </w:rPr>
        <w:t>0</w:t>
      </w:r>
      <w:r>
        <w:rPr>
          <w:rFonts w:hint="eastAsia" w:eastAsia="仿宋_GB2312"/>
          <w:sz w:val="32"/>
          <w:szCs w:val="32"/>
          <w:u w:val="none"/>
          <w:lang w:eastAsia="zh-CN"/>
        </w:rPr>
        <w:t>台（套）。</w:t>
      </w:r>
    </w:p>
    <w:p>
      <w:pPr>
        <w:spacing w:line="580" w:lineRule="exact"/>
        <w:ind w:firstLine="643" w:firstLineChars="200"/>
        <w:rPr>
          <w:rFonts w:eastAsia="仿宋_GB2312"/>
          <w:b/>
          <w:sz w:val="32"/>
          <w:szCs w:val="32"/>
        </w:rPr>
      </w:pPr>
      <w:r>
        <w:rPr>
          <w:rFonts w:eastAsia="仿宋_GB2312"/>
          <w:b/>
          <w:sz w:val="32"/>
          <w:szCs w:val="32"/>
        </w:rPr>
        <w:t>十</w:t>
      </w:r>
      <w:r>
        <w:rPr>
          <w:rFonts w:hint="eastAsia" w:eastAsia="仿宋_GB2312"/>
          <w:b/>
          <w:sz w:val="32"/>
          <w:szCs w:val="32"/>
          <w:lang w:val="en-US" w:eastAsia="zh-CN"/>
        </w:rPr>
        <w:t>四</w:t>
      </w:r>
      <w:r>
        <w:rPr>
          <w:rFonts w:eastAsia="仿宋_GB2312"/>
          <w:b/>
          <w:sz w:val="32"/>
          <w:szCs w:val="32"/>
        </w:rPr>
        <w:t>、</w:t>
      </w:r>
      <w:r>
        <w:rPr>
          <w:rFonts w:hint="eastAsia" w:eastAsia="仿宋_GB2312"/>
          <w:b/>
          <w:sz w:val="32"/>
          <w:szCs w:val="32"/>
          <w:lang w:val="en-US" w:eastAsia="zh-CN"/>
        </w:rPr>
        <w:t>预算绩效目标设置情况</w:t>
      </w:r>
      <w:r>
        <w:rPr>
          <w:rFonts w:eastAsia="仿宋_GB2312"/>
          <w:b/>
          <w:sz w:val="32"/>
          <w:szCs w:val="32"/>
        </w:rPr>
        <w:t>说明</w:t>
      </w:r>
    </w:p>
    <w:p>
      <w:pPr>
        <w:snapToGrid w:val="0"/>
        <w:spacing w:line="580" w:lineRule="atLeast"/>
        <w:ind w:firstLine="640" w:firstLineChars="200"/>
        <w:rPr>
          <w:rFonts w:eastAsia="仿宋_GB2312"/>
          <w:sz w:val="32"/>
          <w:szCs w:val="32"/>
        </w:rPr>
      </w:pPr>
      <w:r>
        <w:rPr>
          <w:rFonts w:eastAsia="仿宋_GB2312"/>
          <w:sz w:val="32"/>
          <w:szCs w:val="32"/>
        </w:rPr>
        <w:t>201</w:t>
      </w:r>
      <w:r>
        <w:rPr>
          <w:rFonts w:hint="eastAsia" w:eastAsia="仿宋_GB2312"/>
          <w:sz w:val="32"/>
          <w:szCs w:val="32"/>
        </w:rPr>
        <w:t>9</w:t>
      </w:r>
      <w:r>
        <w:rPr>
          <w:rFonts w:eastAsia="仿宋_GB2312"/>
          <w:sz w:val="32"/>
          <w:szCs w:val="32"/>
        </w:rPr>
        <w:t>年绩效</w:t>
      </w:r>
      <w:r>
        <w:rPr>
          <w:rFonts w:hint="eastAsia" w:eastAsia="仿宋_GB2312"/>
          <w:sz w:val="32"/>
          <w:szCs w:val="32"/>
          <w:lang w:val="en-US" w:eastAsia="zh-CN"/>
        </w:rPr>
        <w:t>项目、</w:t>
      </w:r>
      <w:r>
        <w:rPr>
          <w:rFonts w:eastAsia="仿宋_GB2312"/>
          <w:sz w:val="32"/>
          <w:szCs w:val="32"/>
        </w:rPr>
        <w:t>目标</w:t>
      </w:r>
      <w:r>
        <w:rPr>
          <w:rFonts w:hint="eastAsia" w:eastAsia="仿宋_GB2312"/>
          <w:sz w:val="32"/>
          <w:szCs w:val="32"/>
          <w:lang w:val="en-US" w:eastAsia="zh-CN"/>
        </w:rPr>
        <w:t>待财政审定</w:t>
      </w:r>
      <w:r>
        <w:rPr>
          <w:rFonts w:eastAsia="仿宋_GB2312"/>
          <w:sz w:val="32"/>
          <w:szCs w:val="32"/>
        </w:rPr>
        <w:t>。</w:t>
      </w:r>
    </w:p>
    <w:p>
      <w:pPr>
        <w:snapToGrid w:val="0"/>
        <w:spacing w:line="580" w:lineRule="atLeast"/>
        <w:ind w:firstLine="640" w:firstLineChars="200"/>
        <w:rPr>
          <w:rFonts w:eastAsia="黑体"/>
          <w:sz w:val="32"/>
          <w:szCs w:val="32"/>
          <w:u w:val="none"/>
        </w:rPr>
      </w:pPr>
      <w:bookmarkStart w:id="0" w:name="_GoBack"/>
      <w:bookmarkEnd w:id="0"/>
    </w:p>
    <w:p>
      <w:pPr>
        <w:snapToGrid w:val="0"/>
        <w:spacing w:line="580" w:lineRule="atLeast"/>
        <w:ind w:firstLine="960" w:firstLineChars="300"/>
        <w:jc w:val="center"/>
        <w:rPr>
          <w:rFonts w:eastAsia="黑体"/>
          <w:sz w:val="32"/>
          <w:szCs w:val="32"/>
          <w:u w:val="none"/>
        </w:rPr>
      </w:pPr>
      <w:r>
        <w:rPr>
          <w:rFonts w:eastAsia="黑体"/>
          <w:sz w:val="32"/>
          <w:szCs w:val="32"/>
          <w:u w:val="none"/>
        </w:rPr>
        <w:t>第</w:t>
      </w:r>
      <w:r>
        <w:rPr>
          <w:rFonts w:hint="eastAsia" w:eastAsia="黑体"/>
          <w:sz w:val="32"/>
          <w:szCs w:val="32"/>
          <w:u w:val="none"/>
          <w:lang w:val="en-US" w:eastAsia="zh-CN"/>
        </w:rPr>
        <w:t>四</w:t>
      </w:r>
      <w:r>
        <w:rPr>
          <w:rFonts w:eastAsia="黑体"/>
          <w:sz w:val="32"/>
          <w:szCs w:val="32"/>
          <w:u w:val="none"/>
        </w:rPr>
        <w:t>部分　名词解释</w:t>
      </w:r>
    </w:p>
    <w:p>
      <w:pPr>
        <w:snapToGrid w:val="0"/>
        <w:spacing w:line="580" w:lineRule="atLeast"/>
        <w:ind w:firstLine="643" w:firstLineChars="200"/>
        <w:rPr>
          <w:rFonts w:eastAsia="仿宋_GB2312"/>
          <w:sz w:val="32"/>
          <w:szCs w:val="32"/>
          <w:u w:val="none"/>
        </w:rPr>
      </w:pPr>
      <w:r>
        <w:rPr>
          <w:rFonts w:eastAsia="仿宋_GB2312"/>
          <w:b/>
          <w:sz w:val="32"/>
          <w:szCs w:val="32"/>
          <w:u w:val="none"/>
        </w:rPr>
        <w:t>一、财政拨款：</w:t>
      </w:r>
      <w:r>
        <w:rPr>
          <w:rFonts w:eastAsia="仿宋_GB2312"/>
          <w:sz w:val="32"/>
          <w:szCs w:val="32"/>
          <w:u w:val="none"/>
        </w:rPr>
        <w:t>指由一般公共预算、政府性基金预算安排的财政拨款数。</w:t>
      </w:r>
    </w:p>
    <w:p>
      <w:pPr>
        <w:snapToGrid w:val="0"/>
        <w:spacing w:line="580" w:lineRule="atLeast"/>
        <w:ind w:firstLine="643" w:firstLineChars="200"/>
        <w:rPr>
          <w:rFonts w:eastAsia="仿宋_GB2312"/>
          <w:sz w:val="32"/>
          <w:szCs w:val="32"/>
          <w:u w:val="none"/>
        </w:rPr>
      </w:pPr>
      <w:r>
        <w:rPr>
          <w:rFonts w:eastAsia="仿宋_GB2312"/>
          <w:b/>
          <w:sz w:val="32"/>
          <w:szCs w:val="32"/>
          <w:u w:val="none"/>
        </w:rPr>
        <w:t>二、一般公共预算：</w:t>
      </w:r>
      <w:r>
        <w:rPr>
          <w:rFonts w:eastAsia="仿宋_GB2312"/>
          <w:sz w:val="32"/>
          <w:szCs w:val="32"/>
          <w:u w:val="none"/>
        </w:rPr>
        <w:t>包括税收财力安排、当年非税财力、专项收入、省补助、动用结余财力。</w:t>
      </w:r>
    </w:p>
    <w:p>
      <w:pPr>
        <w:snapToGrid w:val="0"/>
        <w:spacing w:line="580" w:lineRule="atLeast"/>
        <w:ind w:firstLine="643" w:firstLineChars="200"/>
        <w:rPr>
          <w:rFonts w:eastAsia="仿宋_GB2312"/>
          <w:sz w:val="32"/>
          <w:szCs w:val="32"/>
          <w:u w:val="none"/>
        </w:rPr>
      </w:pPr>
      <w:r>
        <w:rPr>
          <w:rFonts w:eastAsia="仿宋_GB2312"/>
          <w:b/>
          <w:sz w:val="32"/>
          <w:szCs w:val="32"/>
          <w:u w:val="none"/>
        </w:rPr>
        <w:t>三、财政专户管理资金：</w:t>
      </w:r>
      <w:r>
        <w:rPr>
          <w:rFonts w:eastAsia="仿宋_GB2312"/>
          <w:sz w:val="32"/>
          <w:szCs w:val="32"/>
          <w:u w:val="none"/>
        </w:rPr>
        <w:t>指专户管理行政事业性收费（主要是教育收费）。</w:t>
      </w:r>
    </w:p>
    <w:p>
      <w:pPr>
        <w:snapToGrid w:val="0"/>
        <w:spacing w:line="580" w:lineRule="atLeast"/>
        <w:ind w:firstLine="643" w:firstLineChars="200"/>
        <w:rPr>
          <w:rFonts w:eastAsia="仿宋_GB2312"/>
          <w:sz w:val="32"/>
          <w:szCs w:val="32"/>
          <w:u w:val="none"/>
        </w:rPr>
      </w:pPr>
      <w:r>
        <w:rPr>
          <w:rFonts w:eastAsia="仿宋_GB2312"/>
          <w:b/>
          <w:sz w:val="32"/>
          <w:szCs w:val="32"/>
          <w:u w:val="none"/>
        </w:rPr>
        <w:t>四、基本支出：</w:t>
      </w:r>
      <w:r>
        <w:rPr>
          <w:rFonts w:eastAsia="仿宋_GB2312"/>
          <w:sz w:val="32"/>
          <w:szCs w:val="32"/>
          <w:u w:val="none"/>
        </w:rPr>
        <w:t>指为保障机构正常运转、完成工作任务而发生的人员支出和公用支出。包括工资福利支出、对个人和家庭补助支出、商品和服务支出（定额）。</w:t>
      </w:r>
    </w:p>
    <w:p>
      <w:pPr>
        <w:snapToGrid w:val="0"/>
        <w:spacing w:line="580" w:lineRule="atLeast"/>
        <w:ind w:firstLine="643" w:firstLineChars="200"/>
        <w:rPr>
          <w:rFonts w:eastAsia="仿宋_GB2312"/>
          <w:sz w:val="32"/>
          <w:szCs w:val="32"/>
          <w:u w:val="none"/>
        </w:rPr>
      </w:pPr>
      <w:r>
        <w:rPr>
          <w:rFonts w:eastAsia="仿宋_GB2312"/>
          <w:b/>
          <w:sz w:val="32"/>
          <w:szCs w:val="32"/>
          <w:u w:val="none"/>
        </w:rPr>
        <w:t>五、项目支出：</w:t>
      </w:r>
      <w:r>
        <w:rPr>
          <w:rFonts w:eastAsia="仿宋_GB2312"/>
          <w:sz w:val="32"/>
          <w:szCs w:val="32"/>
          <w:u w:val="none"/>
        </w:rPr>
        <w:t>包括编入部门预算的单位通用项目、职能项目、市立项目支出安排数等。</w:t>
      </w:r>
    </w:p>
    <w:p>
      <w:pPr>
        <w:snapToGrid w:val="0"/>
        <w:spacing w:line="580" w:lineRule="atLeast"/>
        <w:ind w:firstLine="643" w:firstLineChars="200"/>
        <w:rPr>
          <w:rFonts w:eastAsia="仿宋_GB2312"/>
          <w:sz w:val="32"/>
          <w:szCs w:val="32"/>
          <w:u w:val="none"/>
        </w:rPr>
      </w:pPr>
      <w:r>
        <w:rPr>
          <w:rFonts w:eastAsia="仿宋_GB2312"/>
          <w:b/>
          <w:sz w:val="32"/>
          <w:szCs w:val="32"/>
          <w:u w:val="none"/>
        </w:rPr>
        <w:t>六、“三公”经费：</w:t>
      </w:r>
      <w:r>
        <w:rPr>
          <w:rFonts w:eastAsia="仿宋_GB2312"/>
          <w:sz w:val="32"/>
          <w:szCs w:val="32"/>
          <w:u w:val="none"/>
        </w:rPr>
        <w:t>包括因公出国（境）费、公务用车购置及运行维护费和公务接待费。其中：因公出国（境）费指单位工作人员公务出国（境）的住宿费、旅费、伙食补助费、杂费、培训费等支出。公务用车购置及运行维护费指单位公务用车购置费及燃料费、维修费、过路过桥费、保险费、安全奖励费用等支出，公务用车指用于履行公务的机动车辆。公务接待费，指单位按规定开支的各类公务接待（含外宾接待）支出。</w:t>
      </w:r>
    </w:p>
    <w:p>
      <w:pPr>
        <w:snapToGrid w:val="0"/>
        <w:spacing w:line="580" w:lineRule="atLeast"/>
        <w:ind w:firstLine="643" w:firstLineChars="200"/>
        <w:rPr>
          <w:rFonts w:eastAsia="仿宋_GB2312"/>
          <w:sz w:val="32"/>
          <w:szCs w:val="32"/>
          <w:u w:val="none"/>
        </w:rPr>
      </w:pPr>
      <w:r>
        <w:rPr>
          <w:rFonts w:eastAsia="仿宋_GB2312"/>
          <w:b/>
          <w:sz w:val="32"/>
          <w:szCs w:val="32"/>
          <w:u w:val="none"/>
        </w:rPr>
        <w:t>七、单位运行经费：</w:t>
      </w:r>
      <w:r>
        <w:rPr>
          <w:rFonts w:eastAsia="仿宋_GB2312"/>
          <w:sz w:val="32"/>
          <w:szCs w:val="32"/>
          <w:u w:val="none"/>
        </w:rPr>
        <w:t>指各部门（单位）的公用经费，包括办公费、印刷费、水电费、邮电费、差旅费、会议费、培训费、日常维修费、公务接待费、公务用车运行维护费、福利费及其他费用。</w:t>
      </w:r>
    </w:p>
    <w:sectPr>
      <w:footerReference r:id="rId3" w:type="default"/>
      <w:footerReference r:id="rId4" w:type="even"/>
      <w:pgSz w:w="11906" w:h="16838"/>
      <w:pgMar w:top="1701" w:right="1588" w:bottom="1985" w:left="1588" w:header="851" w:footer="158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w:t>
    </w:r>
  </w:p>
  <w:p>
    <w:pPr>
      <w:pStyle w:val="2"/>
      <w:ind w:right="360" w:firstLine="360"/>
      <w:jc w:val="center"/>
    </w:pPr>
    <w:r>
      <w:rPr>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76D1"/>
    <w:multiLevelType w:val="singleLevel"/>
    <w:tmpl w:val="152176D1"/>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668EA"/>
    <w:rsid w:val="102B4421"/>
    <w:rsid w:val="121F1D77"/>
    <w:rsid w:val="299619F4"/>
    <w:rsid w:val="3A457F0B"/>
    <w:rsid w:val="3A971048"/>
    <w:rsid w:val="3E5668EA"/>
    <w:rsid w:val="402C364E"/>
    <w:rsid w:val="67002998"/>
    <w:rsid w:val="747B2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link w:val="4"/>
    <w:semiHidden/>
    <w:uiPriority w:val="0"/>
    <w:rPr>
      <w:rFonts w:ascii="Tahoma" w:hAnsi="Tahoma"/>
      <w:sz w:val="2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customStyle="1" w:styleId="4">
    <w:name w:val="Char Char Char Char"/>
    <w:basedOn w:val="1"/>
    <w:link w:val="3"/>
    <w:qFormat/>
    <w:uiPriority w:val="0"/>
    <w:rPr>
      <w:rFonts w:ascii="Tahoma" w:hAnsi="Tahoma"/>
      <w:sz w:val="24"/>
    </w:rPr>
  </w:style>
  <w:style w:type="character" w:styleId="5">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2019-01-31T09:06:00Z</dcterms:created>
  <dc:creator>wgxj</dc:creator>
  <cp:lastModifiedBy>wgxj</cp:lastModifiedBy>
  <dcterms:modified xsi:type="dcterms:W3CDTF">2019-01-31T13:33:23Z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