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附件1：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方正小标宋_GBK"/>
          <w:b w:val="0"/>
          <w:bCs w:val="0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  <w:t>南通市第六批非物质文化遗产</w:t>
      </w: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代表性</w:t>
      </w: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  <w:t>项目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推荐</w:t>
      </w: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  <w:t>名录</w:t>
      </w:r>
    </w:p>
    <w:p>
      <w:pPr>
        <w:spacing w:line="590" w:lineRule="exact"/>
        <w:jc w:val="center"/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  <w:t>（共计35项）</w:t>
      </w:r>
    </w:p>
    <w:tbl>
      <w:tblPr>
        <w:tblStyle w:val="4"/>
        <w:tblW w:w="999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2647"/>
        <w:gridCol w:w="3310"/>
        <w:gridCol w:w="3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Header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4"/>
                <w:szCs w:val="24"/>
              </w:rPr>
              <w:t>申报地区或单位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传统体育、游艺与杂技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太极拳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（杨氏太极、陈氏太极）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南通绳结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（海安绳结、如东绳结）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海安市、如东县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南通虎头鞋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/>
                <w:spacing w:val="-4"/>
                <w:sz w:val="24"/>
                <w:szCs w:val="24"/>
              </w:rPr>
              <w:t>启东虎头土布鞋、如皋虎头鞋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启东市、如皋市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绢本造像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海门刻瓷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陆家窑水晶肴蹄烹制技艺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李堡小磨麻油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海安桑皮纸制作技艺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吕四传统海盐制作技艺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启东海产品传统制作技艺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沙地糯米糕制作技艺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启东传统大头菜盐齑制作技艺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传统豆腐制作技艺（小灶豆腐制作技艺、磨头豆腐制作技艺）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启东市、如皋市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如皋香肠制作技艺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如皋石合泰佛跳墙制作技艺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  <w:szCs w:val="24"/>
              </w:rPr>
              <w:t>如皋市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马塘枣儿红酒酿造技艺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如东县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酒曲制作技艺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刘桥浆糟酒酿制技艺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南通制茶技艺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（元春茶）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植物染制作技艺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剧装制作技艺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传统腌腊制作技艺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（唐家闸腌腊制作技艺）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狼山烧鸡制作技艺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崇川酥饼制作技艺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传统牛肉制作技艺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（“老长江”牛肉制作技艺）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26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全素茶食制作技艺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27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朱氏养身粥熬制技艺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南通市良春国医堂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28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老酵面点制作技艺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南通市饭店与餐饮业商会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29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南通草编制作技艺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南通市富美帽饰博物馆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30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肤愈散制作技艺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31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治溃增皮膏制作技艺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32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如皋“鸡接骨”骨伤治疗术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如皋市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33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吴氏中医儿科诊疗法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34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虎耳草栓剂制作技艺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35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传统药饼灸疗法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崇川区</w:t>
            </w:r>
          </w:p>
        </w:tc>
      </w:tr>
    </w:tbl>
    <w:p>
      <w:pPr>
        <w:spacing w:line="590" w:lineRule="exact"/>
        <w:rPr>
          <w:rFonts w:hint="eastAsia" w:ascii="Times New Roman" w:hAnsi="Times New Roman" w:eastAsia="方正仿宋_GBK" w:cs="方正仿宋_GBK"/>
          <w:sz w:val="32"/>
          <w:szCs w:val="32"/>
        </w:rPr>
      </w:pPr>
    </w:p>
    <w:p>
      <w:pPr>
        <w:spacing w:line="590" w:lineRule="exact"/>
        <w:rPr>
          <w:rFonts w:hint="eastAsia" w:ascii="Times New Roman" w:hAnsi="Times New Roman" w:eastAsia="仿宋_GB2312" w:cs="仿宋_GB2312"/>
          <w:sz w:val="30"/>
          <w:szCs w:val="30"/>
        </w:rPr>
      </w:pPr>
      <w:r>
        <w:rPr>
          <w:rFonts w:ascii="Times New Roman" w:hAnsi="Times New Roman" w:eastAsia="仿宋_GB2312" w:cs="仿宋_GB2312"/>
          <w:sz w:val="30"/>
          <w:szCs w:val="30"/>
        </w:rPr>
        <w:br w:type="page"/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宋体"/>
          <w:b w:val="0"/>
          <w:color w:val="000000"/>
          <w:sz w:val="44"/>
          <w:szCs w:val="44"/>
        </w:rPr>
      </w:pPr>
      <w:r>
        <w:rPr>
          <w:rStyle w:val="7"/>
          <w:rFonts w:hint="eastAsia" w:ascii="Times New Roman" w:eastAsia="方正小标宋_GBK" w:cs="宋体"/>
          <w:b w:val="0"/>
          <w:color w:val="000000"/>
          <w:sz w:val="44"/>
          <w:szCs w:val="44"/>
        </w:rPr>
        <w:t>南通市级非物质文化遗产</w:t>
      </w:r>
      <w:r>
        <w:rPr>
          <w:rStyle w:val="7"/>
          <w:rFonts w:hint="eastAsia" w:ascii="Times New Roman" w:eastAsia="方正小标宋_GBK" w:cs="宋体"/>
          <w:b w:val="0"/>
          <w:color w:val="000000"/>
          <w:sz w:val="44"/>
          <w:szCs w:val="44"/>
          <w:lang w:val="en-US" w:eastAsia="zh-CN"/>
        </w:rPr>
        <w:t>推荐</w:t>
      </w:r>
      <w:r>
        <w:rPr>
          <w:rStyle w:val="7"/>
          <w:rFonts w:hint="eastAsia" w:ascii="Times New Roman" w:eastAsia="方正小标宋_GBK" w:cs="宋体"/>
          <w:b w:val="0"/>
          <w:color w:val="000000"/>
          <w:sz w:val="44"/>
          <w:szCs w:val="44"/>
        </w:rPr>
        <w:t>名录扩展项目</w:t>
      </w:r>
    </w:p>
    <w:p>
      <w:pPr>
        <w:spacing w:line="590" w:lineRule="exact"/>
        <w:jc w:val="center"/>
        <w:rPr>
          <w:rFonts w:ascii="Times New Roman" w:hAnsi="Times New Roman" w:eastAsia="方正楷体_GBK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  <w:t>（共计18项）</w:t>
      </w:r>
    </w:p>
    <w:tbl>
      <w:tblPr>
        <w:tblStyle w:val="4"/>
        <w:tblW w:w="938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476"/>
        <w:gridCol w:w="3807"/>
        <w:gridCol w:w="34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方正黑体_GBK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方正黑体_GBK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方正黑体_GBK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方正黑体_GBK"/>
                <w:color w:val="000000"/>
                <w:sz w:val="24"/>
                <w:szCs w:val="24"/>
              </w:rPr>
              <w:t>申报地区或单位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南通木版年画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（启东木屑花木刻版画）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南通剪纸（启东剪纸）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红木雕刻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（南通浅浮雕工艺、木偶雕刻）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海门区、崇川区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葫芦工艺（葫芦画）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传统美术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南通烙画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南通蓝印花布印染技艺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（启东蓝印花布印染技艺、南通彩印花布印染技艺）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启东市、南通市民间文艺家协会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脆饼制作技艺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（启东脆饼制作技艺）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传统钩针技艺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（通州钩针编织技艺）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通州区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南通甜包瓜腌制技艺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（海门酱包瓜制作技艺）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海门区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南通竹艺（启东竹编、如皋竹编、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海门竹刻、静海留青竹刻）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启东市、如皋市、海门区、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南通羊肉烹制技艺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（启东山羊肉烹制技艺）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通作家具拐儿纹制作技艺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（传统木作工具制作技艺）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南通木杆秤制作技艺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（启东木杆秤制作技艺）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启东市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锔瓷技艺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（海安锔瓷技艺）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</w:rPr>
              <w:t>海安市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猪头肉烹制技艺（兴仁猪头肉烹制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技艺、芦泾港猪头肉烹制技艺）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通州区、崇川区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缸炉烧饼制作技艺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（如东一柱楼、石港烧饼制作技艺）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如东县、通州区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传统技艺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南通大糕蒸作技艺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（年糕制作技艺）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崇川区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传统医药</w:t>
            </w:r>
          </w:p>
        </w:tc>
        <w:tc>
          <w:tcPr>
            <w:tcW w:w="3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金荞麦药剂制作技艺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（金荞麦片（胶囊）制作技艺）</w:t>
            </w:r>
          </w:p>
        </w:tc>
        <w:tc>
          <w:tcPr>
            <w:tcW w:w="3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  <w:szCs w:val="24"/>
              </w:rPr>
              <w:t>精华制药集团股份有限公司</w:t>
            </w:r>
          </w:p>
        </w:tc>
      </w:tr>
    </w:tbl>
    <w:p>
      <w:pPr>
        <w:rPr>
          <w:rFonts w:ascii="Times New Roman" w:hAnsi="Times New Roman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sectPr>
          <w:pgSz w:w="11906" w:h="16838"/>
          <w:pgMar w:top="1440" w:right="1474" w:bottom="1134" w:left="1474" w:header="851" w:footer="992" w:gutter="0"/>
          <w:cols w:space="0" w:num="1"/>
          <w:rtlGutter w:val="0"/>
          <w:docGrid w:type="lines" w:linePitch="312" w:charSpace="0"/>
        </w:sect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附件2：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方正小标宋_GBK"/>
          <w:b w:val="0"/>
          <w:bCs w:val="0"/>
          <w:color w:val="000000"/>
          <w:sz w:val="36"/>
          <w:szCs w:val="36"/>
        </w:rPr>
      </w:pPr>
    </w:p>
    <w:p>
      <w:pPr>
        <w:spacing w:line="590" w:lineRule="exact"/>
        <w:jc w:val="center"/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pacing w:val="-1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pacing w:val="-10"/>
          <w:sz w:val="44"/>
          <w:szCs w:val="44"/>
        </w:rPr>
        <w:t>南通市第七批非物质文化遗产代表性传承人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方正小标宋_GBK"/>
          <w:b w:val="0"/>
          <w:bCs w:val="0"/>
          <w:color w:val="000000"/>
          <w:spacing w:val="-1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pacing w:val="-10"/>
          <w:sz w:val="44"/>
          <w:szCs w:val="44"/>
          <w:lang w:val="en-US" w:eastAsia="zh-CN"/>
        </w:rPr>
        <w:t>推荐</w:t>
      </w: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pacing w:val="-10"/>
          <w:sz w:val="44"/>
          <w:szCs w:val="44"/>
        </w:rPr>
        <w:t>名单</w:t>
      </w:r>
    </w:p>
    <w:p>
      <w:pPr>
        <w:spacing w:line="590" w:lineRule="exact"/>
        <w:jc w:val="center"/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  <w:t>（共计6</w:t>
      </w: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  <w:t>人）</w:t>
      </w:r>
    </w:p>
    <w:tbl>
      <w:tblPr>
        <w:tblStyle w:val="4"/>
        <w:tblW w:w="89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1"/>
        <w:gridCol w:w="861"/>
        <w:gridCol w:w="887"/>
        <w:gridCol w:w="1600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序 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姓  名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性 别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 xml:space="preserve">民 族 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  <w:szCs w:val="24"/>
              </w:rPr>
              <w:t>出生年月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项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王婧雯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986</w:t>
            </w: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.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洪  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2002.09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刘燕红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1984.11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张惠琴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1969.07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顾  艳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1964.01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姜海红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1972.10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梅庵派古琴艺术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马济僮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1957.7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陆家锣鼓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周  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1970.12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王氏保赤丸制作技艺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夏茂林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1960.09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荡旱船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叶  香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1993.06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童子戏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周沈兵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1970.02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杖头木偶戏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吴忠剑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杖头木偶戏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刘和兵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1975.11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海安水乡道情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韶铁官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1952.01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石锁功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孙  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1964.02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南通长牌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王锦春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1931.01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王家拳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周锡林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1965.07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南通糖画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曾</w:t>
            </w: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珠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1975.01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黄  婷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1984.02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耿舒波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1983.08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张美娟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1956.03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张天驰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1990.06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史然斐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1987.4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南通仿真绣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刘  静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1982.08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王竹军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1969.10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南通剪纸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冯  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1973.04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南通玉雕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曹金峰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1982.06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南通灯彩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王小波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1974.10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南通灯彩（如皋灯彩制作技艺）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郭承凯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1955.10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南通灯彩（如皋灯彩制作技艺）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蔡晓霞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1984.01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南通面塑（蔡氏面塑）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罗  季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1995.03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南通面塑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龚建俊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1965.09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红木雕刻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33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单学坚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1965.05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红木雕刻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34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王克来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1965.09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红木雕刻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35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孙德如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1966.09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红木雕刻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36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赵  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1978.12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南通烙画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37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范榕斌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1958.5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通派盆景技艺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（通派盆景蟠扎技艺）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38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金  彪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1978.05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通派盆景技艺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（石港盆景制作技艺）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39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孙月飞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1985.07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通派盆景技艺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（如皋盆景制作技艺）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40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ascii="Times New Roman" w:hAnsi="Times New Roman" w:eastAsia="方正仿宋_GBK" w:cs="宋体"/>
                <w:sz w:val="24"/>
                <w:szCs w:val="24"/>
              </w:rPr>
              <w:t>王文银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1960、5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南通装裱技艺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（兴仁装裱技艺）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41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于红伟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1972.02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南通板鹞风筝制作技艺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42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  飞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1989.08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南通板鹞风筝制作技艺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陆卫东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1975.07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南通板鹞风筝制作技艺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孙国华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1966.10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南通板鹞风筝制作技艺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刘剑锋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1986.04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南通板鹞风筝制作技艺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（哨口制作技艺）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金  锋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1961.04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南通铜香炉浇铸技艺（南通丁月湖印香炉制作技艺）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吴汉中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1965.08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通作家具制作技艺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（南通古典家具仿旧技艺）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朱广新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1968.4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通作家具制作技艺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（通作家具拐儿纹制作技艺）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宋小梅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1973.12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南通色织土布技艺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巫雁冰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1959.07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海门羊肉烹制技艺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马赞华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1964.08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薏仁酒酿造技艺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郭国华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1950.10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白蒲蟹黄鱼圆制作技艺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陈来平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1970.11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猪头肉烹制技艺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（伴今猪头肉制作技艺）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徐正江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1962.07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猪头肉烹制技艺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（沙岗猪头肉烹制技艺）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王嘉成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1994.04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林梓潮糕制作技艺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杨汉默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1999.07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南通竹艺（永泰竹刻）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姜  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1950.10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南通艾蓝染色技艺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倪沈键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1987.5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南通艾蓝染色技艺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59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季进华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1955.4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南通草鞋底制作技艺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60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葛春兰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1966.3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南通大漆髹饰技艺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61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张建成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1962.9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古旧家具修复技艺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62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张建华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1963.10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石港窨糕制作技艺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63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吴锡友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1970.10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桑果黄酒酿造技艺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64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吴秀海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1968.08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空竹制作技艺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65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朱建华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1947.08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章朱学派虫类药治疗肿瘤法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66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陈  诚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1986.08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陈氏骨伤疗法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67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陈  明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男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1973.12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季德胜蛇药制药技艺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68</w:t>
            </w:r>
          </w:p>
        </w:tc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吴玉荣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女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1981.11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sz w:val="24"/>
                <w:szCs w:val="24"/>
              </w:rPr>
              <w:t>王氏保赤丸制作技艺</w:t>
            </w:r>
          </w:p>
        </w:tc>
      </w:tr>
    </w:tbl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附件3：</w:t>
      </w:r>
    </w:p>
    <w:p>
      <w:pPr>
        <w:spacing w:line="590" w:lineRule="exact"/>
        <w:rPr>
          <w:rFonts w:hint="eastAsia" w:ascii="Times New Roman" w:hAnsi="Times New Roman" w:eastAsia="黑体" w:cs="方正仿宋_GBK"/>
          <w:sz w:val="32"/>
          <w:szCs w:val="32"/>
        </w:rPr>
      </w:pPr>
    </w:p>
    <w:p>
      <w:pPr>
        <w:spacing w:line="590" w:lineRule="exact"/>
        <w:jc w:val="center"/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  <w:t>南通市第五批非物质文化遗产传承单位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小标宋_GBK" w:cs="方正小标宋_GBK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  <w:lang w:val="en-US" w:eastAsia="zh-CN"/>
        </w:rPr>
        <w:t>推荐</w:t>
      </w:r>
      <w:r>
        <w:rPr>
          <w:rStyle w:val="7"/>
          <w:rFonts w:hint="eastAsia" w:ascii="Times New Roman" w:eastAsia="方正小标宋_GBK" w:cs="方正小标宋_GBK"/>
          <w:b w:val="0"/>
          <w:bCs w:val="0"/>
          <w:color w:val="000000"/>
          <w:sz w:val="44"/>
          <w:szCs w:val="44"/>
        </w:rPr>
        <w:t>名单</w:t>
      </w:r>
    </w:p>
    <w:p>
      <w:pPr>
        <w:spacing w:line="590" w:lineRule="exact"/>
        <w:jc w:val="center"/>
        <w:rPr>
          <w:rStyle w:val="7"/>
          <w:rFonts w:hint="eastAsia" w:ascii="Times New Roman" w:hAnsi="Times New Roman" w:eastAsia="方正楷体_GBK" w:cs="方正小标宋_GBK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楷体_GBK" w:cs="仿宋"/>
          <w:bCs/>
          <w:color w:val="000000"/>
          <w:kern w:val="0"/>
          <w:sz w:val="32"/>
          <w:szCs w:val="32"/>
        </w:rPr>
        <w:t>（共计16家）</w:t>
      </w:r>
    </w:p>
    <w:tbl>
      <w:tblPr>
        <w:tblStyle w:val="4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585"/>
        <w:gridCol w:w="3549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传承项目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传承单位名称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申报地区或单位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梅庵派古琴艺术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梅庵琴馆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2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南通彩锦绣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南通润物艺术品有限公司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3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戚家拳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南通市海门区国强小学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4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红木雕刻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南通市通州华星红木艺术品厂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5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如皋市苏艺木制工艺品厂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6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南通酱油酿造技艺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（如皋酱油酿造技艺）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如皋市华阜食品有限公司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kern w:val="0"/>
                <w:sz w:val="24"/>
                <w:szCs w:val="24"/>
              </w:rPr>
              <w:t>如皋市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7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南通色织土布技艺（通海布艺）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南通布垚文化传播有限公司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海门区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8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南通板鹞风筝制作技艺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南通市通州区刘桥小学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9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南通市胡智板鹞风筝工作室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10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南通西藏民族中学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11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南通市崇川区风筝艺术馆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崇川区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3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12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通派盆景技艺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（通派盆景蟠扎技艺）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南通华达微电子有限公司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13</w:t>
            </w:r>
          </w:p>
        </w:tc>
        <w:tc>
          <w:tcPr>
            <w:tcW w:w="3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南通长牌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江苏盛瑞网络科技有限公司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14</w:t>
            </w:r>
          </w:p>
        </w:tc>
        <w:tc>
          <w:tcPr>
            <w:tcW w:w="3585" w:type="dxa"/>
            <w:vMerge w:val="restart"/>
            <w:noWrap w:val="0"/>
            <w:vAlign w:val="center"/>
          </w:tcPr>
          <w:p>
            <w:pPr>
              <w:spacing w:line="400" w:lineRule="exact"/>
              <w:ind w:firstLine="720" w:firstLineChars="300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通作家具制作技艺</w:t>
            </w: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通州区兴仁镇润华红木家具厂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15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南通荣盛艺术品有限公司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南通市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8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16</w:t>
            </w:r>
          </w:p>
        </w:tc>
        <w:tc>
          <w:tcPr>
            <w:tcW w:w="358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</w:p>
        </w:tc>
        <w:tc>
          <w:tcPr>
            <w:tcW w:w="35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通州区四安镇兴安红木家具厂</w:t>
            </w:r>
          </w:p>
        </w:tc>
        <w:tc>
          <w:tcPr>
            <w:tcW w:w="20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仿宋"/>
                <w:sz w:val="24"/>
                <w:szCs w:val="24"/>
              </w:rPr>
              <w:t>通州区</w:t>
            </w:r>
          </w:p>
        </w:tc>
      </w:tr>
    </w:tbl>
    <w:p>
      <w:pPr>
        <w:spacing w:line="590" w:lineRule="exact"/>
        <w:ind w:firstLine="570"/>
        <w:rPr>
          <w:rFonts w:ascii="Times New Roman" w:hAnsi="Times New Roman" w:eastAsia="方正仿宋_GBK" w:cs="方正仿宋_GBK"/>
          <w:sz w:val="32"/>
          <w:szCs w:val="32"/>
        </w:rPr>
      </w:pPr>
    </w:p>
    <w:p>
      <w:pPr>
        <w:rPr>
          <w:rFonts w:ascii="Times New Roman" w:hAnsi="Times New Roman" w:eastAsia="方正小标宋_GBK" w:cs="宋体"/>
          <w:bCs/>
          <w:sz w:val="44"/>
          <w:szCs w:val="44"/>
        </w:rPr>
      </w:pPr>
    </w:p>
    <w:p>
      <w:pPr>
        <w:ind w:firstLine="64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Times New Roman" w:hAnsi="Times New Roman" w:eastAsia="方正小标宋_GBK" w:cs="Times New Roman"/>
        <w:sz w:val="28"/>
        <w:szCs w:val="28"/>
      </w:rPr>
    </w:pPr>
    <w:r>
      <w:rPr>
        <w:rStyle w:val="8"/>
        <w:rFonts w:ascii="Times New Roman" w:hAnsi="Times New Roman" w:eastAsia="方正小标宋_GBK" w:cs="Times New Roman"/>
        <w:sz w:val="28"/>
        <w:szCs w:val="28"/>
      </w:rPr>
      <w:t xml:space="preserve">— </w:t>
    </w:r>
    <w:r>
      <w:rPr>
        <w:rStyle w:val="8"/>
        <w:rFonts w:ascii="Times New Roman" w:hAnsi="Times New Roman" w:eastAsia="方正小标宋_GBK" w:cs="Times New Roman"/>
        <w:sz w:val="28"/>
        <w:szCs w:val="28"/>
      </w:rPr>
      <w:fldChar w:fldCharType="begin"/>
    </w:r>
    <w:r>
      <w:rPr>
        <w:rStyle w:val="8"/>
        <w:rFonts w:ascii="Times New Roman" w:hAnsi="Times New Roman" w:eastAsia="方正小标宋_GBK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eastAsia="方正小标宋_GBK" w:cs="Times New Roman"/>
        <w:sz w:val="28"/>
        <w:szCs w:val="28"/>
      </w:rPr>
      <w:fldChar w:fldCharType="separate"/>
    </w:r>
    <w:r>
      <w:rPr>
        <w:rStyle w:val="8"/>
        <w:rFonts w:ascii="Times New Roman" w:hAnsi="Times New Roman" w:eastAsia="方正小标宋_GBK" w:cs="Times New Roman"/>
        <w:sz w:val="28"/>
        <w:szCs w:val="28"/>
      </w:rPr>
      <w:t>6</w:t>
    </w:r>
    <w:r>
      <w:rPr>
        <w:rStyle w:val="8"/>
        <w:rFonts w:ascii="Times New Roman" w:hAnsi="Times New Roman" w:eastAsia="方正小标宋_GBK" w:cs="Times New Roman"/>
        <w:sz w:val="28"/>
        <w:szCs w:val="28"/>
      </w:rPr>
      <w:fldChar w:fldCharType="end"/>
    </w:r>
    <w:r>
      <w:rPr>
        <w:rStyle w:val="8"/>
        <w:rFonts w:ascii="Times New Roman" w:hAnsi="Times New Roman" w:eastAsia="方正小标宋_GBK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MzJjZDlmMzViMmVlMGE0ZGYyMzJlYzE5MDNmYjUifQ=="/>
  </w:docVars>
  <w:rsids>
    <w:rsidRoot w:val="1DCE6730"/>
    <w:rsid w:val="01BF0EDB"/>
    <w:rsid w:val="178F1781"/>
    <w:rsid w:val="1A30640F"/>
    <w:rsid w:val="1A6C1BBA"/>
    <w:rsid w:val="1BDD5B80"/>
    <w:rsid w:val="1DA83884"/>
    <w:rsid w:val="1DCE6730"/>
    <w:rsid w:val="20D364EF"/>
    <w:rsid w:val="28D472A8"/>
    <w:rsid w:val="2B880B48"/>
    <w:rsid w:val="2CB82A3D"/>
    <w:rsid w:val="38B17A86"/>
    <w:rsid w:val="395D6E46"/>
    <w:rsid w:val="3C7267F2"/>
    <w:rsid w:val="3E5E04B0"/>
    <w:rsid w:val="3F980BD8"/>
    <w:rsid w:val="41A20178"/>
    <w:rsid w:val="467709DB"/>
    <w:rsid w:val="4B2652EA"/>
    <w:rsid w:val="4BDC009E"/>
    <w:rsid w:val="4C4023DB"/>
    <w:rsid w:val="4F302DAC"/>
    <w:rsid w:val="53CC346A"/>
    <w:rsid w:val="56811F6E"/>
    <w:rsid w:val="585652D1"/>
    <w:rsid w:val="59F04477"/>
    <w:rsid w:val="5DA10AEF"/>
    <w:rsid w:val="628E2720"/>
    <w:rsid w:val="6C027AFF"/>
    <w:rsid w:val="73CD0ED3"/>
    <w:rsid w:val="79B37DE1"/>
    <w:rsid w:val="7A4F7B0A"/>
    <w:rsid w:val="7AFF4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0000FF"/>
      <w:u w:val="single"/>
    </w:rPr>
  </w:style>
  <w:style w:type="paragraph" w:customStyle="1" w:styleId="11">
    <w:name w:val="公文标题"/>
    <w:basedOn w:val="1"/>
    <w:qFormat/>
    <w:uiPriority w:val="0"/>
    <w:pPr>
      <w:widowControl/>
      <w:spacing w:line="590" w:lineRule="exact"/>
      <w:ind w:left="420" w:leftChars="200" w:firstLine="640" w:firstLineChars="200"/>
    </w:pPr>
    <w:rPr>
      <w:rFonts w:ascii="Times New Roman" w:hAnsi="Times New Roman" w:eastAsia="方正大标宋简体" w:cs="Times New Roman"/>
      <w:color w:val="00000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3260</Words>
  <Characters>3802</Characters>
  <Lines>0</Lines>
  <Paragraphs>0</Paragraphs>
  <TotalTime>4</TotalTime>
  <ScaleCrop>false</ScaleCrop>
  <LinksUpToDate>false</LinksUpToDate>
  <CharactersWithSpaces>3881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2017-04-05T00:40:00Z</dcterms:created>
  <dc:creator>gxc</dc:creator>
  <cp:lastModifiedBy>Jerome</cp:lastModifiedBy>
  <cp:lastPrinted>2024-07-01T06:32:00Z</cp:lastPrinted>
  <dcterms:modified xsi:type="dcterms:W3CDTF">2024-07-02T08:22:40Z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934C1DA74EF44F8091085809B1D0945F_13</vt:lpwstr>
  </property>
</Properties>
</file>