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kern w:val="0"/>
          <w:sz w:val="32"/>
          <w:szCs w:val="32"/>
          <w:u w:val="none"/>
        </w:rPr>
      </w:pPr>
      <w:bookmarkStart w:id="0" w:name="_GoBack"/>
      <w:r>
        <w:rPr>
          <w:rFonts w:ascii="Times New Roman" w:hAnsi="Times New Roman" w:eastAsia="方正仿宋_GBK"/>
          <w:kern w:val="0"/>
          <w:sz w:val="32"/>
          <w:szCs w:val="32"/>
          <w:u w:val="none"/>
        </w:rPr>
        <w:t xml:space="preserve"> </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80" w:lineRule="exact"/>
        <w:jc w:val="center"/>
        <w:rPr>
          <w:rFonts w:hint="eastAsia" w:ascii="宋体" w:hAnsi="宋体" w:cs="宋体"/>
          <w:kern w:val="0"/>
          <w:sz w:val="52"/>
          <w:szCs w:val="52"/>
          <w:u w:val="none"/>
        </w:rPr>
      </w:pPr>
      <w:r>
        <w:rPr>
          <w:rFonts w:hint="eastAsia" w:ascii="Times New Roman" w:hAnsi="Times New Roman"/>
          <w:kern w:val="0"/>
          <w:sz w:val="52"/>
          <w:szCs w:val="52"/>
          <w:u w:val="none"/>
          <w:lang w:eastAsia="zh-CN"/>
        </w:rPr>
        <w:t>南通市个簃艺术馆</w:t>
      </w:r>
      <w:r>
        <w:rPr>
          <w:rFonts w:ascii="Times New Roman" w:hAnsi="Times New Roman" w:eastAsia="方正小标宋_GBK"/>
          <w:kern w:val="0"/>
          <w:sz w:val="52"/>
          <w:szCs w:val="52"/>
          <w:u w:val="none"/>
        </w:rPr>
        <w:t>2019</w:t>
      </w:r>
      <w:r>
        <w:rPr>
          <w:rFonts w:hint="eastAsia" w:ascii="宋体" w:hAnsi="宋体" w:cs="宋体"/>
          <w:kern w:val="0"/>
          <w:sz w:val="52"/>
          <w:szCs w:val="52"/>
          <w:u w:val="none"/>
        </w:rPr>
        <w:t>年度</w:t>
      </w:r>
    </w:p>
    <w:p>
      <w:pPr>
        <w:autoSpaceDE w:val="0"/>
        <w:autoSpaceDN w:val="0"/>
        <w:snapToGrid w:val="0"/>
        <w:spacing w:line="580" w:lineRule="exact"/>
        <w:jc w:val="center"/>
        <w:rPr>
          <w:rFonts w:ascii="Times New Roman" w:hAnsi="Times New Roman" w:eastAsia="方正小标宋_GBK"/>
          <w:kern w:val="0"/>
          <w:sz w:val="44"/>
          <w:szCs w:val="44"/>
          <w:u w:val="none"/>
        </w:rPr>
      </w:pPr>
      <w:r>
        <w:rPr>
          <w:rFonts w:hint="eastAsia" w:ascii="宋体" w:hAnsi="宋体" w:cs="宋体"/>
          <w:kern w:val="0"/>
          <w:sz w:val="52"/>
          <w:szCs w:val="52"/>
          <w:u w:val="none"/>
        </w:rPr>
        <w:t>部门决算公开</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90" w:lineRule="atLeas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50" w:lineRule="exact"/>
        <w:jc w:val="center"/>
        <w:rPr>
          <w:rFonts w:ascii="Times New Roman" w:hAnsi="Times New Roman" w:eastAsia="方正小标宋_GBK"/>
          <w:kern w:val="0"/>
          <w:sz w:val="44"/>
          <w:szCs w:val="44"/>
          <w:u w:val="none"/>
        </w:rPr>
      </w:pPr>
      <w:r>
        <w:rPr>
          <w:rFonts w:ascii="Times New Roman" w:hAnsi="Times New Roman" w:eastAsia="方正仿宋_GBK"/>
          <w:kern w:val="0"/>
          <w:sz w:val="32"/>
          <w:szCs w:val="32"/>
          <w:u w:val="none"/>
        </w:rPr>
        <w:br w:type="page"/>
      </w:r>
      <w:r>
        <w:rPr>
          <w:rFonts w:hint="eastAsia" w:ascii="宋体" w:hAnsi="宋体" w:cs="宋体"/>
          <w:kern w:val="0"/>
          <w:sz w:val="44"/>
          <w:szCs w:val="44"/>
          <w:u w:val="none"/>
        </w:rPr>
        <w:t>目</w:t>
      </w:r>
      <w:r>
        <w:rPr>
          <w:rFonts w:ascii="Times New Roman" w:hAnsi="Times New Roman" w:eastAsia="方正小标宋_GBK"/>
          <w:kern w:val="0"/>
          <w:sz w:val="44"/>
          <w:szCs w:val="44"/>
          <w:u w:val="none"/>
        </w:rPr>
        <w:t xml:space="preserve">  </w:t>
      </w:r>
      <w:r>
        <w:rPr>
          <w:rFonts w:hint="eastAsia" w:ascii="宋体" w:hAnsi="宋体" w:cs="宋体"/>
          <w:kern w:val="0"/>
          <w:sz w:val="44"/>
          <w:szCs w:val="44"/>
          <w:u w:val="none"/>
        </w:rPr>
        <w:t>录</w:t>
      </w:r>
    </w:p>
    <w:p>
      <w:pPr>
        <w:autoSpaceDE w:val="0"/>
        <w:autoSpaceDN w:val="0"/>
        <w:snapToGrid w:val="0"/>
        <w:spacing w:line="550" w:lineRule="exact"/>
        <w:jc w:val="center"/>
        <w:rPr>
          <w:rFonts w:ascii="Times New Roman" w:hAnsi="Times New Roman" w:eastAsia="方正小标宋_GBK"/>
          <w:kern w:val="0"/>
          <w:sz w:val="44"/>
          <w:szCs w:val="44"/>
          <w:u w:val="none"/>
        </w:rPr>
      </w:pPr>
      <w:r>
        <w:rPr>
          <w:rFonts w:ascii="Times New Roman" w:hAnsi="Times New Roman" w:eastAsia="方正小标宋_GBK"/>
          <w:kern w:val="0"/>
          <w:sz w:val="44"/>
          <w:szCs w:val="44"/>
          <w:u w:val="none"/>
        </w:rPr>
        <w:t xml:space="preserve"> </w:t>
      </w:r>
    </w:p>
    <w:p>
      <w:pPr>
        <w:autoSpaceDE w:val="0"/>
        <w:autoSpaceDN w:val="0"/>
        <w:snapToGrid w:val="0"/>
        <w:spacing w:line="550" w:lineRule="exact"/>
        <w:rPr>
          <w:rFonts w:ascii="Times New Roman" w:hAnsi="Times New Roman" w:eastAsia="方正黑体_GBK"/>
          <w:kern w:val="0"/>
          <w:sz w:val="32"/>
          <w:szCs w:val="32"/>
          <w:u w:val="none"/>
        </w:rPr>
      </w:pPr>
      <w:r>
        <w:rPr>
          <w:rFonts w:hint="eastAsia" w:ascii="宋体" w:hAnsi="宋体" w:cs="宋体"/>
          <w:kern w:val="0"/>
          <w:sz w:val="32"/>
          <w:szCs w:val="32"/>
          <w:u w:val="none"/>
        </w:rPr>
        <w:t>第一部分</w:t>
      </w:r>
      <w:r>
        <w:rPr>
          <w:rFonts w:ascii="Times New Roman" w:hAnsi="Times New Roman" w:eastAsia="方正黑体_GBK"/>
          <w:kern w:val="0"/>
          <w:sz w:val="32"/>
          <w:szCs w:val="32"/>
          <w:u w:val="none"/>
        </w:rPr>
        <w:t xml:space="preserve"> </w:t>
      </w:r>
      <w:r>
        <w:rPr>
          <w:rFonts w:hint="eastAsia" w:ascii="宋体" w:hAnsi="宋体" w:cs="宋体"/>
          <w:kern w:val="0"/>
          <w:sz w:val="32"/>
          <w:szCs w:val="32"/>
          <w:u w:val="none"/>
        </w:rPr>
        <w:t>部门概况</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宋体" w:hAnsi="宋体" w:cs="宋体"/>
          <w:kern w:val="0"/>
          <w:sz w:val="32"/>
          <w:szCs w:val="32"/>
          <w:u w:val="none"/>
          <w:lang w:eastAsia="zh-CN"/>
        </w:rPr>
        <w:t>一、</w:t>
      </w:r>
      <w:r>
        <w:rPr>
          <w:rFonts w:hint="eastAsia" w:ascii="宋体" w:hAnsi="宋体" w:cs="宋体"/>
          <w:kern w:val="0"/>
          <w:sz w:val="32"/>
          <w:szCs w:val="32"/>
          <w:u w:val="none"/>
        </w:rPr>
        <w:t>主要职能</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宋体" w:hAnsi="宋体" w:cs="宋体"/>
          <w:kern w:val="0"/>
          <w:sz w:val="32"/>
          <w:szCs w:val="32"/>
          <w:u w:val="none"/>
          <w:lang w:eastAsia="zh-CN"/>
        </w:rPr>
        <w:t>二、</w:t>
      </w:r>
      <w:r>
        <w:rPr>
          <w:rFonts w:hint="eastAsia" w:ascii="宋体" w:hAnsi="宋体" w:cs="宋体"/>
          <w:kern w:val="0"/>
          <w:sz w:val="32"/>
          <w:szCs w:val="32"/>
          <w:u w:val="none"/>
        </w:rPr>
        <w:t>部门机构设置及决算单位构成情况</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kern w:val="0"/>
          <w:sz w:val="32"/>
          <w:szCs w:val="32"/>
          <w:u w:val="none"/>
          <w:lang w:eastAsia="zh-CN"/>
        </w:rPr>
        <w:t>三、</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年度主要工作完成情况</w:t>
      </w:r>
    </w:p>
    <w:p>
      <w:pPr>
        <w:autoSpaceDE w:val="0"/>
        <w:autoSpaceDN w:val="0"/>
        <w:snapToGrid w:val="0"/>
        <w:spacing w:line="550" w:lineRule="exact"/>
        <w:rPr>
          <w:rFonts w:ascii="Times New Roman" w:hAnsi="Times New Roman" w:eastAsia="方正黑体_GBK"/>
          <w:kern w:val="0"/>
          <w:sz w:val="32"/>
          <w:szCs w:val="32"/>
          <w:u w:val="none"/>
        </w:rPr>
      </w:pPr>
      <w:r>
        <w:rPr>
          <w:rFonts w:hint="eastAsia" w:ascii="宋体" w:hAnsi="宋体" w:cs="宋体"/>
          <w:kern w:val="0"/>
          <w:sz w:val="32"/>
          <w:szCs w:val="32"/>
          <w:u w:val="none"/>
        </w:rPr>
        <w:t>第二部分</w:t>
      </w:r>
      <w:r>
        <w:rPr>
          <w:rFonts w:ascii="Times New Roman" w:hAnsi="Times New Roman" w:eastAsia="方正黑体_GBK"/>
          <w:kern w:val="0"/>
          <w:sz w:val="32"/>
          <w:szCs w:val="32"/>
          <w:u w:val="none"/>
        </w:rPr>
        <w:t xml:space="preserve"> 2019</w:t>
      </w:r>
      <w:r>
        <w:rPr>
          <w:rFonts w:hint="eastAsia" w:ascii="宋体" w:hAnsi="宋体" w:cs="宋体"/>
          <w:kern w:val="0"/>
          <w:sz w:val="32"/>
          <w:szCs w:val="32"/>
          <w:u w:val="none"/>
        </w:rPr>
        <w:t>年度部门决算表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一、</w:t>
      </w:r>
      <w:r>
        <w:rPr>
          <w:rFonts w:hint="eastAsia" w:ascii="宋体" w:hAnsi="宋体" w:cs="宋体"/>
          <w:kern w:val="0"/>
          <w:sz w:val="32"/>
          <w:szCs w:val="32"/>
          <w:u w:val="none"/>
        </w:rPr>
        <w:t>收入支出决算总表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二、</w:t>
      </w:r>
      <w:r>
        <w:rPr>
          <w:rFonts w:hint="eastAsia" w:ascii="宋体" w:hAnsi="宋体" w:cs="宋体"/>
          <w:kern w:val="0"/>
          <w:sz w:val="32"/>
          <w:szCs w:val="32"/>
          <w:u w:val="none"/>
        </w:rPr>
        <w:t>收入决算表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三、</w:t>
      </w:r>
      <w:r>
        <w:rPr>
          <w:rFonts w:hint="eastAsia" w:ascii="宋体" w:hAnsi="宋体" w:cs="宋体"/>
          <w:kern w:val="0"/>
          <w:sz w:val="32"/>
          <w:szCs w:val="32"/>
          <w:u w:val="none"/>
        </w:rPr>
        <w:t>支出决算表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四、</w:t>
      </w:r>
      <w:r>
        <w:rPr>
          <w:rFonts w:hint="eastAsia" w:ascii="宋体" w:hAnsi="宋体" w:cs="宋体"/>
          <w:kern w:val="0"/>
          <w:sz w:val="32"/>
          <w:szCs w:val="32"/>
          <w:u w:val="none"/>
        </w:rPr>
        <w:t>财政拨款收入支出决算总表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五、</w:t>
      </w:r>
      <w:r>
        <w:rPr>
          <w:rFonts w:hint="eastAsia" w:ascii="宋体" w:hAnsi="宋体" w:cs="宋体"/>
          <w:kern w:val="0"/>
          <w:sz w:val="32"/>
          <w:szCs w:val="32"/>
          <w:u w:val="none"/>
        </w:rPr>
        <w:t>财政拨款支出决算表</w:t>
      </w:r>
      <w:r>
        <w:rPr>
          <w:rFonts w:ascii="方正仿宋_GBK" w:hAnsi="方正仿宋_GBK"/>
          <w:kern w:val="0"/>
          <w:sz w:val="32"/>
          <w:szCs w:val="32"/>
          <w:u w:val="none"/>
        </w:rPr>
        <w:t>（功能</w:t>
      </w:r>
      <w:r>
        <w:rPr>
          <w:rFonts w:hint="eastAsia" w:ascii="宋体" w:hAnsi="宋体" w:cs="宋体"/>
          <w:kern w:val="0"/>
          <w:sz w:val="32"/>
          <w:szCs w:val="32"/>
          <w:u w:val="none"/>
        </w:rPr>
        <w:t>科目</w:t>
      </w:r>
      <w:r>
        <w:rPr>
          <w:rFonts w:ascii="方正仿宋_GBK" w:hAnsi="方正仿宋_GBK"/>
          <w:kern w:val="0"/>
          <w:sz w:val="32"/>
          <w:szCs w:val="32"/>
          <w:u w:val="none"/>
        </w:rPr>
        <w:t>）</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六、</w:t>
      </w:r>
      <w:r>
        <w:rPr>
          <w:rFonts w:hint="eastAsia" w:ascii="宋体" w:hAnsi="宋体" w:cs="宋体"/>
          <w:kern w:val="0"/>
          <w:sz w:val="32"/>
          <w:szCs w:val="32"/>
          <w:u w:val="none"/>
        </w:rPr>
        <w:t>财政拨款基本支出决算表</w:t>
      </w:r>
      <w:r>
        <w:rPr>
          <w:rFonts w:ascii="方正仿宋_GBK" w:hAnsi="方正仿宋_GBK"/>
          <w:kern w:val="0"/>
          <w:sz w:val="32"/>
          <w:szCs w:val="32"/>
          <w:u w:val="none"/>
        </w:rPr>
        <w:t>（经济</w:t>
      </w:r>
      <w:r>
        <w:rPr>
          <w:rFonts w:hint="eastAsia" w:ascii="宋体" w:hAnsi="宋体" w:cs="宋体"/>
          <w:kern w:val="0"/>
          <w:sz w:val="32"/>
          <w:szCs w:val="32"/>
          <w:u w:val="none"/>
        </w:rPr>
        <w:t>科目</w:t>
      </w:r>
      <w:r>
        <w:rPr>
          <w:rFonts w:ascii="方正仿宋_GBK" w:hAnsi="方正仿宋_GBK"/>
          <w:kern w:val="0"/>
          <w:sz w:val="32"/>
          <w:szCs w:val="32"/>
          <w:u w:val="none"/>
        </w:rPr>
        <w:t>）</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七、</w:t>
      </w:r>
      <w:r>
        <w:rPr>
          <w:rFonts w:hint="eastAsia" w:ascii="宋体" w:hAnsi="宋体" w:cs="宋体"/>
          <w:kern w:val="0"/>
          <w:sz w:val="32"/>
          <w:szCs w:val="32"/>
          <w:u w:val="none"/>
        </w:rPr>
        <w:t>一般公共预算财政拨款支出决算表</w:t>
      </w:r>
      <w:r>
        <w:rPr>
          <w:rFonts w:ascii="方正仿宋_GBK" w:hAnsi="方正仿宋_GBK"/>
          <w:kern w:val="0"/>
          <w:sz w:val="32"/>
          <w:szCs w:val="32"/>
          <w:u w:val="none"/>
        </w:rPr>
        <w:t>（功能</w:t>
      </w:r>
      <w:r>
        <w:rPr>
          <w:rFonts w:hint="eastAsia" w:ascii="宋体" w:hAnsi="宋体" w:cs="宋体"/>
          <w:kern w:val="0"/>
          <w:sz w:val="32"/>
          <w:szCs w:val="32"/>
          <w:u w:val="none"/>
        </w:rPr>
        <w:t>科目</w:t>
      </w:r>
      <w:r>
        <w:rPr>
          <w:rFonts w:ascii="方正仿宋_GBK" w:hAnsi="方正仿宋_GBK"/>
          <w:kern w:val="0"/>
          <w:sz w:val="32"/>
          <w:szCs w:val="32"/>
          <w:u w:val="none"/>
        </w:rPr>
        <w:t>）</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八、</w:t>
      </w:r>
      <w:r>
        <w:rPr>
          <w:rFonts w:hint="eastAsia" w:ascii="宋体" w:hAnsi="宋体" w:cs="宋体"/>
          <w:kern w:val="0"/>
          <w:sz w:val="32"/>
          <w:szCs w:val="32"/>
          <w:u w:val="none"/>
        </w:rPr>
        <w:t>一般公共预算财政拨款基本支出决算表</w:t>
      </w:r>
      <w:r>
        <w:rPr>
          <w:rFonts w:ascii="方正仿宋_GBK" w:hAnsi="方正仿宋_GBK"/>
          <w:kern w:val="0"/>
          <w:sz w:val="32"/>
          <w:szCs w:val="32"/>
          <w:u w:val="none"/>
        </w:rPr>
        <w:t>（经济</w:t>
      </w:r>
      <w:r>
        <w:rPr>
          <w:rFonts w:hint="eastAsia" w:ascii="宋体" w:hAnsi="宋体" w:cs="宋体"/>
          <w:kern w:val="0"/>
          <w:sz w:val="32"/>
          <w:szCs w:val="32"/>
          <w:u w:val="none"/>
        </w:rPr>
        <w:t>科目</w:t>
      </w:r>
      <w:r>
        <w:rPr>
          <w:rFonts w:ascii="方正仿宋_GBK" w:hAnsi="方正仿宋_GBK"/>
          <w:kern w:val="0"/>
          <w:sz w:val="32"/>
          <w:szCs w:val="32"/>
          <w:u w:val="none"/>
        </w:rPr>
        <w:t>）</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九、</w:t>
      </w:r>
      <w:r>
        <w:rPr>
          <w:rFonts w:hint="eastAsia" w:ascii="宋体" w:hAnsi="宋体" w:cs="宋体"/>
          <w:kern w:val="0"/>
          <w:sz w:val="32"/>
          <w:szCs w:val="32"/>
          <w:u w:val="none"/>
        </w:rPr>
        <w:t>一般公共预算财政拨款</w:t>
      </w:r>
      <w:r>
        <w:rPr>
          <w:rFonts w:ascii="Times New Roman" w:hAnsi="Times New Roman" w:eastAsia="方正仿宋_GBK"/>
          <w:kern w:val="0"/>
          <w:sz w:val="32"/>
          <w:szCs w:val="32"/>
          <w:u w:val="none"/>
        </w:rPr>
        <w:t>“</w:t>
      </w:r>
      <w:r>
        <w:rPr>
          <w:rFonts w:hint="eastAsia" w:ascii="宋体" w:hAnsi="宋体" w:cs="宋体"/>
          <w:kern w:val="0"/>
          <w:sz w:val="32"/>
          <w:szCs w:val="32"/>
          <w:u w:val="none"/>
        </w:rPr>
        <w:t>三公</w:t>
      </w:r>
      <w:r>
        <w:rPr>
          <w:rFonts w:ascii="Times New Roman" w:hAnsi="Times New Roman" w:eastAsia="方正仿宋_GBK"/>
          <w:kern w:val="0"/>
          <w:sz w:val="32"/>
          <w:szCs w:val="32"/>
          <w:u w:val="none"/>
        </w:rPr>
        <w:t>”</w:t>
      </w:r>
      <w:r>
        <w:rPr>
          <w:rFonts w:hint="eastAsia" w:ascii="宋体" w:hAnsi="宋体" w:cs="宋体"/>
          <w:kern w:val="0"/>
          <w:sz w:val="32"/>
          <w:szCs w:val="32"/>
          <w:u w:val="none"/>
        </w:rPr>
        <w:t>经费、会议费、培训费支出决算表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十、</w:t>
      </w:r>
      <w:r>
        <w:rPr>
          <w:rFonts w:hint="eastAsia" w:ascii="宋体" w:hAnsi="宋体" w:cs="宋体"/>
          <w:kern w:val="0"/>
          <w:sz w:val="32"/>
          <w:szCs w:val="32"/>
          <w:u w:val="none"/>
        </w:rPr>
        <w:t>政府性基金预算财政拨款收入支出决算表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十一、一般</w:t>
      </w:r>
      <w:r>
        <w:rPr>
          <w:rFonts w:hint="eastAsia" w:ascii="宋体" w:hAnsi="宋体" w:cs="宋体"/>
          <w:kern w:val="0"/>
          <w:sz w:val="32"/>
          <w:szCs w:val="32"/>
          <w:u w:val="none"/>
        </w:rPr>
        <w:t>公共预算机关运行经费支出决算表</w:t>
      </w:r>
    </w:p>
    <w:p>
      <w:pPr>
        <w:autoSpaceDE w:val="0"/>
        <w:autoSpaceDN w:val="0"/>
        <w:snapToGrid w:val="0"/>
        <w:spacing w:line="550" w:lineRule="exact"/>
        <w:ind w:left="720" w:hanging="720"/>
        <w:rPr>
          <w:rFonts w:ascii="Times New Roman" w:hAnsi="Times New Roman" w:eastAsia="方正仿宋_GBK"/>
          <w:kern w:val="0"/>
          <w:sz w:val="32"/>
          <w:szCs w:val="32"/>
          <w:u w:val="none"/>
        </w:rPr>
      </w:pPr>
      <w:r>
        <w:rPr>
          <w:rFonts w:ascii="方正仿宋_GBK" w:hAnsi="方正仿宋_GBK"/>
          <w:kern w:val="0"/>
          <w:sz w:val="32"/>
          <w:szCs w:val="32"/>
          <w:u w:val="none"/>
        </w:rPr>
        <w:t>十二、</w:t>
      </w:r>
      <w:r>
        <w:rPr>
          <w:rFonts w:hint="eastAsia" w:ascii="宋体" w:hAnsi="宋体" w:cs="宋体"/>
          <w:kern w:val="0"/>
          <w:sz w:val="32"/>
          <w:szCs w:val="32"/>
          <w:u w:val="none"/>
        </w:rPr>
        <w:t>政府采购支出表</w:t>
      </w:r>
    </w:p>
    <w:p>
      <w:pPr>
        <w:autoSpaceDE w:val="0"/>
        <w:autoSpaceDN w:val="0"/>
        <w:snapToGrid w:val="0"/>
        <w:spacing w:line="550" w:lineRule="exact"/>
        <w:rPr>
          <w:rFonts w:ascii="Times New Roman" w:hAnsi="Times New Roman" w:eastAsia="方正黑体_GBK"/>
          <w:kern w:val="0"/>
          <w:sz w:val="32"/>
          <w:szCs w:val="32"/>
          <w:u w:val="none"/>
        </w:rPr>
      </w:pPr>
      <w:r>
        <w:rPr>
          <w:rFonts w:hint="eastAsia" w:ascii="宋体" w:hAnsi="宋体" w:cs="宋体"/>
          <w:kern w:val="0"/>
          <w:sz w:val="32"/>
          <w:szCs w:val="32"/>
          <w:u w:val="none"/>
        </w:rPr>
        <w:t>第三部分</w:t>
      </w:r>
      <w:r>
        <w:rPr>
          <w:rFonts w:ascii="Times New Roman" w:hAnsi="Times New Roman" w:eastAsia="方正黑体_GBK"/>
          <w:kern w:val="0"/>
          <w:sz w:val="32"/>
          <w:szCs w:val="32"/>
          <w:u w:val="none"/>
        </w:rPr>
        <w:t xml:space="preserve"> 2019</w:t>
      </w:r>
      <w:r>
        <w:rPr>
          <w:rFonts w:hint="eastAsia" w:ascii="宋体" w:hAnsi="宋体" w:cs="宋体"/>
          <w:kern w:val="0"/>
          <w:sz w:val="32"/>
          <w:szCs w:val="32"/>
          <w:u w:val="none"/>
        </w:rPr>
        <w:t>年度部门决算情况说明</w:t>
      </w:r>
    </w:p>
    <w:p>
      <w:pPr>
        <w:autoSpaceDE w:val="0"/>
        <w:autoSpaceDN w:val="0"/>
        <w:snapToGrid w:val="0"/>
        <w:spacing w:line="550" w:lineRule="exact"/>
        <w:rPr>
          <w:rFonts w:ascii="Times New Roman" w:hAnsi="Times New Roman" w:eastAsia="方正黑体_GBK"/>
          <w:kern w:val="0"/>
          <w:sz w:val="32"/>
          <w:szCs w:val="32"/>
          <w:u w:val="none"/>
        </w:rPr>
      </w:pPr>
      <w:r>
        <w:rPr>
          <w:rFonts w:hint="eastAsia" w:ascii="宋体" w:hAnsi="宋体" w:cs="宋体"/>
          <w:kern w:val="0"/>
          <w:sz w:val="32"/>
          <w:szCs w:val="32"/>
          <w:u w:val="none"/>
        </w:rPr>
        <w:t>第四部分</w:t>
      </w:r>
      <w:r>
        <w:rPr>
          <w:rFonts w:ascii="Times New Roman" w:hAnsi="Times New Roman" w:eastAsia="方正黑体_GBK"/>
          <w:kern w:val="0"/>
          <w:sz w:val="32"/>
          <w:szCs w:val="32"/>
          <w:u w:val="none"/>
        </w:rPr>
        <w:t xml:space="preserve"> </w:t>
      </w:r>
      <w:r>
        <w:rPr>
          <w:rFonts w:hint="eastAsia" w:ascii="宋体" w:hAnsi="宋体" w:cs="宋体"/>
          <w:kern w:val="0"/>
          <w:sz w:val="32"/>
          <w:szCs w:val="32"/>
          <w:u w:val="none"/>
        </w:rPr>
        <w:t>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u w:val="none"/>
        </w:rPr>
      </w:pPr>
      <w:r>
        <w:rPr>
          <w:rFonts w:ascii="Times New Roman" w:hAnsi="Times New Roman" w:eastAsia="方正小标宋_GBK"/>
          <w:kern w:val="0"/>
          <w:sz w:val="36"/>
          <w:szCs w:val="36"/>
          <w:u w:val="none"/>
        </w:rPr>
        <w:br w:type="page"/>
      </w:r>
      <w:r>
        <w:rPr>
          <w:rFonts w:hint="eastAsia" w:ascii="宋体" w:hAnsi="宋体" w:cs="宋体"/>
          <w:kern w:val="0"/>
          <w:sz w:val="36"/>
          <w:szCs w:val="36"/>
          <w:u w:val="none"/>
        </w:rPr>
        <w:t>第一部分</w:t>
      </w:r>
      <w:r>
        <w:rPr>
          <w:rFonts w:ascii="方正小标宋_GBK" w:hAnsi="方正小标宋_GBK" w:eastAsia="方正小标宋_GBK"/>
          <w:kern w:val="0"/>
          <w:sz w:val="36"/>
          <w:szCs w:val="36"/>
          <w:u w:val="none"/>
        </w:rPr>
        <w:t xml:space="preserve"> </w:t>
      </w:r>
      <w:r>
        <w:rPr>
          <w:rFonts w:hint="eastAsia" w:ascii="宋体" w:hAnsi="宋体" w:cs="宋体"/>
          <w:kern w:val="0"/>
          <w:sz w:val="36"/>
          <w:szCs w:val="36"/>
          <w:u w:val="none"/>
        </w:rPr>
        <w:t>部门概况</w:t>
      </w:r>
    </w:p>
    <w:p>
      <w:pPr>
        <w:autoSpaceDE w:val="0"/>
        <w:autoSpaceDN w:val="0"/>
        <w:snapToGrid w:val="0"/>
        <w:spacing w:line="550" w:lineRule="exact"/>
        <w:rPr>
          <w:rFonts w:hint="eastAsia" w:ascii="宋体" w:hAnsi="宋体" w:cs="宋体"/>
          <w:kern w:val="0"/>
          <w:sz w:val="32"/>
          <w:szCs w:val="32"/>
          <w:u w:val="none"/>
        </w:rPr>
      </w:pPr>
      <w:r>
        <w:rPr>
          <w:rFonts w:ascii="方正黑体_GBK" w:hAnsi="方正黑体_GBK"/>
          <w:kern w:val="0"/>
          <w:sz w:val="32"/>
          <w:szCs w:val="32"/>
          <w:u w:val="none"/>
        </w:rPr>
        <w:t>一、</w:t>
      </w:r>
      <w:r>
        <w:rPr>
          <w:rFonts w:hint="eastAsia" w:ascii="宋体" w:hAnsi="宋体" w:cs="宋体"/>
          <w:kern w:val="0"/>
          <w:sz w:val="32"/>
          <w:szCs w:val="32"/>
          <w:u w:val="none"/>
        </w:rPr>
        <w:t>主要职能</w:t>
      </w:r>
    </w:p>
    <w:p>
      <w:pPr>
        <w:autoSpaceDE w:val="0"/>
        <w:autoSpaceDN w:val="0"/>
        <w:snapToGrid w:val="0"/>
        <w:spacing w:line="550" w:lineRule="exact"/>
        <w:ind w:firstLine="640" w:firstLineChars="200"/>
        <w:rPr>
          <w:rFonts w:hint="eastAsia" w:ascii="宋体" w:hAnsi="宋体" w:cs="宋体"/>
          <w:kern w:val="0"/>
          <w:sz w:val="32"/>
          <w:szCs w:val="32"/>
          <w:u w:val="none"/>
          <w:lang w:val="en-US" w:eastAsia="zh-CN"/>
        </w:rPr>
      </w:pPr>
      <w:r>
        <w:rPr>
          <w:rFonts w:hint="eastAsia" w:ascii="宋体" w:hAnsi="宋体" w:cs="宋体"/>
          <w:kern w:val="0"/>
          <w:sz w:val="32"/>
          <w:szCs w:val="32"/>
          <w:u w:val="none"/>
          <w:lang w:val="en-US" w:eastAsia="zh-CN"/>
        </w:rPr>
        <w:t xml:space="preserve">1、艺术作品展览、收藏； </w:t>
      </w:r>
    </w:p>
    <w:p>
      <w:pPr>
        <w:autoSpaceDE w:val="0"/>
        <w:autoSpaceDN w:val="0"/>
        <w:snapToGrid w:val="0"/>
        <w:spacing w:line="550" w:lineRule="exact"/>
        <w:ind w:firstLine="640" w:firstLineChars="200"/>
        <w:rPr>
          <w:rFonts w:hint="eastAsia" w:ascii="宋体" w:hAnsi="宋体" w:cs="宋体"/>
          <w:kern w:val="0"/>
          <w:sz w:val="32"/>
          <w:szCs w:val="32"/>
          <w:u w:val="none"/>
          <w:lang w:val="en-US" w:eastAsia="zh-CN"/>
        </w:rPr>
      </w:pPr>
      <w:r>
        <w:rPr>
          <w:rFonts w:hint="eastAsia" w:ascii="宋体" w:hAnsi="宋体" w:cs="宋体"/>
          <w:kern w:val="0"/>
          <w:sz w:val="32"/>
          <w:szCs w:val="32"/>
          <w:u w:val="none"/>
          <w:lang w:val="en-US" w:eastAsia="zh-CN"/>
        </w:rPr>
        <w:t xml:space="preserve">2、艺术作品研究、创作； </w:t>
      </w:r>
    </w:p>
    <w:p>
      <w:pPr>
        <w:autoSpaceDE w:val="0"/>
        <w:autoSpaceDN w:val="0"/>
        <w:snapToGrid w:val="0"/>
        <w:spacing w:line="550" w:lineRule="exact"/>
        <w:ind w:firstLine="640" w:firstLineChars="200"/>
        <w:rPr>
          <w:rFonts w:hint="eastAsia" w:ascii="宋体" w:hAnsi="宋体" w:cs="宋体"/>
          <w:kern w:val="0"/>
          <w:sz w:val="32"/>
          <w:szCs w:val="32"/>
          <w:u w:val="none"/>
          <w:lang w:val="en-US" w:eastAsia="zh-CN"/>
        </w:rPr>
      </w:pPr>
      <w:r>
        <w:rPr>
          <w:rFonts w:hint="eastAsia" w:ascii="宋体" w:hAnsi="宋体" w:cs="宋体"/>
          <w:kern w:val="0"/>
          <w:sz w:val="32"/>
          <w:szCs w:val="32"/>
          <w:u w:val="none"/>
          <w:lang w:val="en-US" w:eastAsia="zh-CN"/>
        </w:rPr>
        <w:t xml:space="preserve">3、艺术作品建档与保管； </w:t>
      </w:r>
    </w:p>
    <w:p>
      <w:pPr>
        <w:autoSpaceDE w:val="0"/>
        <w:autoSpaceDN w:val="0"/>
        <w:snapToGrid w:val="0"/>
        <w:spacing w:line="550" w:lineRule="exact"/>
        <w:ind w:firstLine="640" w:firstLineChars="200"/>
        <w:rPr>
          <w:rFonts w:hint="eastAsia" w:eastAsia="方正仿宋_GBK"/>
          <w:kern w:val="2"/>
          <w:sz w:val="28"/>
          <w:szCs w:val="28"/>
          <w:u w:val="none"/>
          <w:lang w:val="en-US" w:eastAsia="zh-CN" w:bidi="ar-SA"/>
        </w:rPr>
      </w:pPr>
      <w:r>
        <w:rPr>
          <w:rFonts w:hint="eastAsia" w:ascii="宋体" w:hAnsi="宋体" w:cs="宋体"/>
          <w:kern w:val="0"/>
          <w:sz w:val="32"/>
          <w:szCs w:val="32"/>
          <w:u w:val="none"/>
          <w:lang w:val="en-US" w:eastAsia="zh-CN"/>
        </w:rPr>
        <w:t>4、艺术学术报刊编辑。</w:t>
      </w:r>
    </w:p>
    <w:p>
      <w:pPr>
        <w:autoSpaceDE w:val="0"/>
        <w:autoSpaceDN w:val="0"/>
        <w:snapToGrid w:val="0"/>
        <w:spacing w:line="550" w:lineRule="exact"/>
        <w:rPr>
          <w:rFonts w:ascii="方正黑体_GBK" w:hAnsi="Times New Roman"/>
          <w:kern w:val="0"/>
          <w:sz w:val="32"/>
          <w:szCs w:val="32"/>
          <w:u w:val="none"/>
        </w:rPr>
      </w:pPr>
      <w:r>
        <w:rPr>
          <w:rFonts w:ascii="方正黑体_GBK" w:hAnsi="方正黑体_GBK"/>
          <w:kern w:val="0"/>
          <w:sz w:val="32"/>
          <w:szCs w:val="32"/>
          <w:u w:val="none"/>
        </w:rPr>
        <w:t>二、部门机构设置及决算单位构成情况</w:t>
      </w:r>
    </w:p>
    <w:p>
      <w:pPr>
        <w:autoSpaceDE w:val="0"/>
        <w:autoSpaceDN w:val="0"/>
        <w:snapToGrid w:val="0"/>
        <w:spacing w:line="550" w:lineRule="exact"/>
        <w:ind w:firstLine="640" w:firstLineChars="200"/>
        <w:rPr>
          <w:rFonts w:hint="eastAsia" w:ascii="宋体" w:hAnsi="宋体" w:cs="宋体"/>
          <w:kern w:val="0"/>
          <w:sz w:val="32"/>
          <w:szCs w:val="32"/>
          <w:u w:val="none"/>
          <w:lang w:eastAsia="zh-CN"/>
        </w:rPr>
      </w:pPr>
      <w:r>
        <w:rPr>
          <w:rFonts w:ascii="Times New Roman" w:hAnsi="Times New Roman" w:eastAsia="方正仿宋_GBK"/>
          <w:kern w:val="0"/>
          <w:sz w:val="32"/>
          <w:szCs w:val="32"/>
          <w:u w:val="none"/>
        </w:rPr>
        <w:t xml:space="preserve">1. </w:t>
      </w:r>
      <w:r>
        <w:rPr>
          <w:rFonts w:hint="eastAsia" w:ascii="宋体" w:hAnsi="宋体" w:cs="宋体"/>
          <w:kern w:val="0"/>
          <w:sz w:val="32"/>
          <w:szCs w:val="32"/>
          <w:u w:val="none"/>
        </w:rPr>
        <w:t>根据部门职责分工，本部门</w:t>
      </w:r>
      <w:r>
        <w:rPr>
          <w:rFonts w:hint="eastAsia" w:ascii="宋体" w:hAnsi="宋体" w:cs="宋体"/>
          <w:kern w:val="0"/>
          <w:sz w:val="32"/>
          <w:szCs w:val="32"/>
          <w:u w:val="none"/>
          <w:lang w:eastAsia="zh-CN"/>
        </w:rPr>
        <w:t>无</w:t>
      </w:r>
      <w:r>
        <w:rPr>
          <w:rFonts w:hint="eastAsia" w:ascii="宋体" w:hAnsi="宋体" w:cs="宋体"/>
          <w:kern w:val="0"/>
          <w:sz w:val="32"/>
          <w:szCs w:val="32"/>
          <w:u w:val="none"/>
        </w:rPr>
        <w:t>内设机构</w:t>
      </w:r>
      <w:r>
        <w:rPr>
          <w:rFonts w:hint="eastAsia" w:ascii="宋体" w:hAnsi="宋体" w:cs="宋体"/>
          <w:kern w:val="0"/>
          <w:sz w:val="32"/>
          <w:szCs w:val="32"/>
          <w:u w:val="none"/>
          <w:lang w:eastAsia="zh-CN"/>
        </w:rPr>
        <w:t>、无</w:t>
      </w:r>
      <w:r>
        <w:rPr>
          <w:rFonts w:hint="eastAsia" w:ascii="宋体" w:hAnsi="宋体" w:cs="宋体"/>
          <w:kern w:val="0"/>
          <w:sz w:val="32"/>
          <w:szCs w:val="32"/>
          <w:u w:val="none"/>
        </w:rPr>
        <w:t>下属单位</w:t>
      </w:r>
      <w:r>
        <w:rPr>
          <w:rFonts w:hint="eastAsia" w:ascii="宋体" w:hAnsi="宋体" w:cs="宋体"/>
          <w:kern w:val="0"/>
          <w:sz w:val="32"/>
          <w:szCs w:val="32"/>
          <w:u w:val="none"/>
          <w:lang w:eastAsia="zh-CN"/>
        </w:rPr>
        <w:t>，</w:t>
      </w:r>
      <w:r>
        <w:rPr>
          <w:rFonts w:hint="eastAsia" w:ascii="宋体" w:hAnsi="宋体" w:cs="宋体"/>
          <w:kern w:val="0"/>
          <w:sz w:val="32"/>
          <w:szCs w:val="32"/>
          <w:u w:val="none"/>
        </w:rPr>
        <w:t>机构规格：正科级，</w:t>
      </w:r>
      <w:r>
        <w:rPr>
          <w:rFonts w:hint="eastAsia" w:ascii="宋体" w:hAnsi="宋体" w:cs="宋体"/>
          <w:kern w:val="0"/>
          <w:sz w:val="32"/>
          <w:szCs w:val="32"/>
          <w:u w:val="none"/>
          <w:lang w:eastAsia="zh-CN"/>
        </w:rPr>
        <w:t>事业编制</w:t>
      </w:r>
      <w:r>
        <w:rPr>
          <w:rFonts w:hint="eastAsia" w:ascii="宋体" w:hAnsi="宋体" w:cs="宋体"/>
          <w:kern w:val="0"/>
          <w:sz w:val="32"/>
          <w:szCs w:val="32"/>
          <w:u w:val="none"/>
          <w:lang w:val="en-US" w:eastAsia="zh-CN"/>
        </w:rPr>
        <w:t>6名</w:t>
      </w:r>
      <w:r>
        <w:rPr>
          <w:rFonts w:hint="eastAsia" w:ascii="宋体" w:hAnsi="宋体" w:cs="宋体"/>
          <w:kern w:val="0"/>
          <w:sz w:val="32"/>
          <w:szCs w:val="32"/>
          <w:u w:val="none"/>
          <w:lang w:eastAsia="zh-CN"/>
        </w:rPr>
        <w:t>。</w:t>
      </w:r>
    </w:p>
    <w:p>
      <w:pPr>
        <w:autoSpaceDE w:val="0"/>
        <w:autoSpaceDN w:val="0"/>
        <w:snapToGrid w:val="0"/>
        <w:spacing w:line="550" w:lineRule="exact"/>
        <w:ind w:firstLine="640" w:firstLineChars="200"/>
        <w:rPr>
          <w:rFonts w:ascii="Times New Roman" w:hAnsi="Times New Roman" w:eastAsia="方正仿宋_GBK"/>
          <w:spacing w:val="-8"/>
          <w:kern w:val="0"/>
          <w:sz w:val="32"/>
          <w:szCs w:val="32"/>
          <w:u w:val="none"/>
        </w:rPr>
      </w:pPr>
      <w:r>
        <w:rPr>
          <w:rFonts w:ascii="Times New Roman" w:hAnsi="Times New Roman" w:eastAsia="方正仿宋_GBK"/>
          <w:kern w:val="0"/>
          <w:sz w:val="32"/>
          <w:szCs w:val="32"/>
          <w:u w:val="none"/>
        </w:rPr>
        <w:t xml:space="preserve">2. </w:t>
      </w:r>
      <w:r>
        <w:rPr>
          <w:rFonts w:hint="eastAsia" w:ascii="宋体" w:hAnsi="宋体" w:cs="宋体"/>
          <w:kern w:val="0"/>
          <w:sz w:val="32"/>
          <w:szCs w:val="32"/>
          <w:u w:val="none"/>
        </w:rPr>
        <w:t>从决算单位构成看，纳入</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年部门汇总决算编制范围的预算单位共计</w:t>
      </w:r>
      <w:r>
        <w:rPr>
          <w:rFonts w:hint="eastAsia" w:ascii="Times New Roman" w:hAnsi="Times New Roman"/>
          <w:kern w:val="0"/>
          <w:sz w:val="32"/>
          <w:szCs w:val="32"/>
          <w:u w:val="none"/>
          <w:lang w:val="en-US" w:eastAsia="zh-CN"/>
        </w:rPr>
        <w:t>1</w:t>
      </w:r>
      <w:r>
        <w:rPr>
          <w:rFonts w:hint="eastAsia" w:ascii="宋体" w:hAnsi="宋体" w:cs="宋体"/>
          <w:kern w:val="0"/>
          <w:sz w:val="32"/>
          <w:szCs w:val="32"/>
          <w:u w:val="none"/>
        </w:rPr>
        <w:t>家，</w:t>
      </w:r>
      <w:r>
        <w:rPr>
          <w:rFonts w:hint="eastAsia" w:ascii="宋体" w:hAnsi="宋体" w:cs="宋体"/>
          <w:kern w:val="0"/>
          <w:sz w:val="32"/>
          <w:szCs w:val="32"/>
          <w:u w:val="none"/>
          <w:lang w:eastAsia="zh-CN"/>
        </w:rPr>
        <w:t>即部门本级</w:t>
      </w:r>
      <w:r>
        <w:rPr>
          <w:rFonts w:hint="eastAsia" w:ascii="宋体" w:hAnsi="宋体" w:cs="宋体"/>
          <w:spacing w:val="-8"/>
          <w:kern w:val="0"/>
          <w:sz w:val="32"/>
          <w:szCs w:val="32"/>
          <w:u w:val="none"/>
        </w:rPr>
        <w:t>。</w:t>
      </w:r>
    </w:p>
    <w:p>
      <w:pPr>
        <w:autoSpaceDE w:val="0"/>
        <w:autoSpaceDN w:val="0"/>
        <w:snapToGrid w:val="0"/>
        <w:spacing w:line="550" w:lineRule="exact"/>
        <w:rPr>
          <w:rFonts w:ascii="方正黑体_GBK" w:hAnsi="Times New Roman"/>
          <w:kern w:val="0"/>
          <w:sz w:val="32"/>
          <w:szCs w:val="32"/>
          <w:u w:val="none"/>
        </w:rPr>
      </w:pPr>
      <w:r>
        <w:rPr>
          <w:rFonts w:ascii="方正黑体_GBK" w:hAnsi="方正黑体_GBK"/>
          <w:kern w:val="0"/>
          <w:sz w:val="32"/>
          <w:szCs w:val="32"/>
          <w:u w:val="none"/>
        </w:rPr>
        <w:t>三、</w:t>
      </w:r>
      <w:r>
        <w:rPr>
          <w:rFonts w:ascii="方正黑体_GBK" w:hAnsi="Times New Roman"/>
          <w:kern w:val="0"/>
          <w:sz w:val="32"/>
          <w:szCs w:val="32"/>
          <w:u w:val="none"/>
        </w:rPr>
        <w:t>2019年度主要工作完成情况</w:t>
      </w:r>
    </w:p>
    <w:p>
      <w:pPr>
        <w:autoSpaceDE w:val="0"/>
        <w:autoSpaceDN w:val="0"/>
        <w:snapToGrid w:val="0"/>
        <w:spacing w:line="550" w:lineRule="exact"/>
        <w:ind w:firstLine="560" w:firstLineChars="200"/>
        <w:rPr>
          <w:rFonts w:hint="eastAsia" w:ascii="宋体" w:hAnsi="宋体" w:cs="宋体"/>
          <w:kern w:val="0"/>
          <w:sz w:val="32"/>
          <w:szCs w:val="32"/>
          <w:u w:val="none"/>
          <w:lang w:eastAsia="zh-CN"/>
        </w:rPr>
      </w:pPr>
      <w:r>
        <w:rPr>
          <w:rFonts w:hint="eastAsia"/>
          <w:sz w:val="28"/>
          <w:szCs w:val="28"/>
          <w:u w:val="none"/>
          <w:lang w:eastAsia="zh-CN"/>
        </w:rPr>
        <w:t>我</w:t>
      </w:r>
      <w:r>
        <w:rPr>
          <w:rFonts w:hint="eastAsia" w:ascii="宋体" w:hAnsi="宋体" w:cs="宋体"/>
          <w:kern w:val="0"/>
          <w:sz w:val="32"/>
          <w:szCs w:val="32"/>
          <w:u w:val="none"/>
          <w:lang w:eastAsia="zh-CN"/>
        </w:rPr>
        <w:t>馆</w:t>
      </w:r>
      <w:r>
        <w:rPr>
          <w:rFonts w:hint="eastAsia" w:ascii="宋体" w:hAnsi="宋体" w:cs="宋体"/>
          <w:kern w:val="0"/>
          <w:sz w:val="32"/>
          <w:szCs w:val="32"/>
          <w:u w:val="none"/>
        </w:rPr>
        <w:t>以“收藏陈列、展览交流、创作研究”的办馆宗旨，积极开展工作，</w:t>
      </w:r>
      <w:r>
        <w:rPr>
          <w:rFonts w:hint="eastAsia" w:ascii="宋体" w:hAnsi="宋体" w:cs="宋体"/>
          <w:kern w:val="0"/>
          <w:sz w:val="32"/>
          <w:szCs w:val="32"/>
          <w:u w:val="none"/>
          <w:lang w:eastAsia="zh-CN"/>
        </w:rPr>
        <w:t>完成全年工作计划。</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w:t>
      </w:r>
      <w:r>
        <w:rPr>
          <w:rFonts w:hint="eastAsia" w:ascii="宋体" w:hAnsi="宋体" w:cs="宋体"/>
          <w:kern w:val="0"/>
          <w:sz w:val="32"/>
          <w:szCs w:val="32"/>
          <w:u w:val="none"/>
        </w:rPr>
        <w:t>一</w:t>
      </w:r>
      <w:r>
        <w:rPr>
          <w:rFonts w:hint="eastAsia" w:ascii="宋体" w:hAnsi="宋体" w:cs="宋体"/>
          <w:kern w:val="0"/>
          <w:sz w:val="32"/>
          <w:szCs w:val="32"/>
          <w:u w:val="none"/>
          <w:lang w:val="en-US" w:eastAsia="zh-CN"/>
        </w:rPr>
        <w:t>)</w:t>
      </w:r>
      <w:r>
        <w:rPr>
          <w:rFonts w:hint="eastAsia" w:ascii="宋体" w:hAnsi="宋体" w:cs="宋体"/>
          <w:kern w:val="0"/>
          <w:sz w:val="32"/>
          <w:szCs w:val="32"/>
          <w:u w:val="none"/>
        </w:rPr>
        <w:t>常规展览</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rPr>
        <w:t>“个簃艺术馆发展简介陈列”、“王个簃生平图片陈列”、“王个簃艺术陈列室”、“中国书画名家馆馆主生平图片展”、“南通市书画名家作品展”</w:t>
      </w:r>
      <w:r>
        <w:rPr>
          <w:rFonts w:hint="eastAsia" w:ascii="宋体" w:hAnsi="宋体" w:cs="宋体"/>
          <w:kern w:val="0"/>
          <w:sz w:val="32"/>
          <w:szCs w:val="32"/>
          <w:u w:val="none"/>
          <w:lang w:eastAsia="zh-CN"/>
        </w:rPr>
        <w:t>这</w:t>
      </w:r>
      <w:r>
        <w:rPr>
          <w:rFonts w:hint="eastAsia" w:ascii="宋体" w:hAnsi="宋体" w:cs="宋体"/>
          <w:kern w:val="0"/>
          <w:sz w:val="32"/>
          <w:szCs w:val="32"/>
          <w:u w:val="none"/>
          <w:lang w:val="en-US" w:eastAsia="zh-CN"/>
        </w:rPr>
        <w:t>5个展览</w:t>
      </w:r>
      <w:r>
        <w:rPr>
          <w:rFonts w:hint="eastAsia" w:ascii="宋体" w:hAnsi="宋体" w:cs="宋体"/>
          <w:kern w:val="0"/>
          <w:sz w:val="32"/>
          <w:szCs w:val="32"/>
          <w:u w:val="none"/>
        </w:rPr>
        <w:t>我馆常年对外开放。</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w:t>
      </w:r>
      <w:r>
        <w:rPr>
          <w:rFonts w:hint="eastAsia" w:ascii="宋体" w:hAnsi="宋体" w:cs="宋体"/>
          <w:kern w:val="0"/>
          <w:sz w:val="32"/>
          <w:szCs w:val="32"/>
          <w:u w:val="none"/>
        </w:rPr>
        <w:t>二</w:t>
      </w:r>
      <w:r>
        <w:rPr>
          <w:rFonts w:hint="eastAsia" w:ascii="宋体" w:hAnsi="宋体" w:cs="宋体"/>
          <w:kern w:val="0"/>
          <w:sz w:val="32"/>
          <w:szCs w:val="32"/>
          <w:u w:val="none"/>
          <w:lang w:val="en-US" w:eastAsia="zh-CN"/>
        </w:rPr>
        <w:t>)</w:t>
      </w:r>
      <w:r>
        <w:rPr>
          <w:rFonts w:hint="eastAsia" w:ascii="宋体" w:hAnsi="宋体" w:cs="宋体"/>
          <w:kern w:val="0"/>
          <w:sz w:val="32"/>
          <w:szCs w:val="32"/>
          <w:u w:val="none"/>
        </w:rPr>
        <w:t>专题展览</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2019年</w:t>
      </w:r>
      <w:r>
        <w:rPr>
          <w:rFonts w:hint="eastAsia" w:ascii="宋体" w:hAnsi="宋体" w:cs="宋体"/>
          <w:kern w:val="0"/>
          <w:sz w:val="32"/>
          <w:szCs w:val="32"/>
          <w:u w:val="none"/>
        </w:rPr>
        <w:t>，我馆依然围绕“城市记忆”、“城市之光”、“相约崇川”三个专题策划了以下展览：</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1、</w:t>
      </w:r>
      <w:r>
        <w:rPr>
          <w:rFonts w:hint="eastAsia" w:ascii="宋体" w:hAnsi="宋体" w:cs="宋体"/>
          <w:kern w:val="0"/>
          <w:sz w:val="32"/>
          <w:szCs w:val="32"/>
          <w:u w:val="none"/>
        </w:rPr>
        <w:t>相约崇川——第十六届迎春书画邀请展；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2、</w:t>
      </w:r>
      <w:r>
        <w:rPr>
          <w:rFonts w:hint="eastAsia" w:ascii="宋体" w:hAnsi="宋体" w:cs="宋体"/>
          <w:kern w:val="0"/>
          <w:sz w:val="32"/>
          <w:szCs w:val="32"/>
          <w:u w:val="none"/>
        </w:rPr>
        <w:t>相约崇川——通师二附学生书法作品展；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3、</w:t>
      </w:r>
      <w:r>
        <w:rPr>
          <w:rFonts w:hint="eastAsia" w:ascii="宋体" w:hAnsi="宋体" w:cs="宋体"/>
          <w:kern w:val="0"/>
          <w:sz w:val="32"/>
          <w:szCs w:val="32"/>
          <w:u w:val="none"/>
        </w:rPr>
        <w:t>城市之光——王蓝青书法作品展；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4、</w:t>
      </w:r>
      <w:r>
        <w:rPr>
          <w:rFonts w:hint="eastAsia" w:ascii="宋体" w:hAnsi="宋体" w:cs="宋体"/>
          <w:kern w:val="0"/>
          <w:sz w:val="32"/>
          <w:szCs w:val="32"/>
          <w:u w:val="none"/>
        </w:rPr>
        <w:t>相约崇川——星工厂国画作品展；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5、</w:t>
      </w:r>
      <w:r>
        <w:rPr>
          <w:rFonts w:hint="eastAsia" w:ascii="宋体" w:hAnsi="宋体" w:cs="宋体"/>
          <w:kern w:val="0"/>
          <w:sz w:val="32"/>
          <w:szCs w:val="32"/>
          <w:u w:val="none"/>
        </w:rPr>
        <w:t>城市之光——房钢紫砂陶刻艺术展；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6、</w:t>
      </w:r>
      <w:r>
        <w:rPr>
          <w:rFonts w:hint="eastAsia" w:ascii="宋体" w:hAnsi="宋体" w:cs="宋体"/>
          <w:kern w:val="0"/>
          <w:sz w:val="32"/>
          <w:szCs w:val="32"/>
          <w:u w:val="none"/>
        </w:rPr>
        <w:t>相约崇川——南通市个簃艺术馆历任馆长书画摄影作品展；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7、</w:t>
      </w:r>
      <w:r>
        <w:rPr>
          <w:rFonts w:hint="eastAsia" w:ascii="宋体" w:hAnsi="宋体" w:cs="宋体"/>
          <w:kern w:val="0"/>
          <w:sz w:val="32"/>
          <w:szCs w:val="32"/>
          <w:u w:val="none"/>
        </w:rPr>
        <w:t>城市之光——薛梅书法篆刻作品展；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8、</w:t>
      </w:r>
      <w:r>
        <w:rPr>
          <w:rFonts w:hint="eastAsia" w:ascii="宋体" w:hAnsi="宋体" w:cs="宋体"/>
          <w:kern w:val="0"/>
          <w:sz w:val="32"/>
          <w:szCs w:val="32"/>
          <w:u w:val="none"/>
        </w:rPr>
        <w:t>城市记忆——庆祝新中国成立70周年红色收藏暨书画邀请展；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9、</w:t>
      </w:r>
      <w:r>
        <w:rPr>
          <w:rFonts w:hint="eastAsia" w:ascii="宋体" w:hAnsi="宋体" w:cs="宋体"/>
          <w:kern w:val="0"/>
          <w:sz w:val="32"/>
          <w:szCs w:val="32"/>
          <w:u w:val="none"/>
        </w:rPr>
        <w:t>南通市个簃艺术馆建馆30周年馆藏精品展暨《藏品集》首发式（在南通博物苑举行）；</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rPr>
        <w:t>10</w:t>
      </w:r>
      <w:r>
        <w:rPr>
          <w:rFonts w:hint="eastAsia" w:ascii="宋体" w:hAnsi="宋体" w:cs="宋体"/>
          <w:kern w:val="0"/>
          <w:sz w:val="32"/>
          <w:szCs w:val="32"/>
          <w:u w:val="none"/>
          <w:lang w:eastAsia="zh-CN"/>
        </w:rPr>
        <w:t>、</w:t>
      </w:r>
      <w:r>
        <w:rPr>
          <w:rFonts w:hint="eastAsia" w:ascii="宋体" w:hAnsi="宋体" w:cs="宋体"/>
          <w:kern w:val="0"/>
          <w:sz w:val="32"/>
          <w:szCs w:val="32"/>
          <w:u w:val="none"/>
        </w:rPr>
        <w:t>城市之光——清荷钩针编织手创展；</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rPr>
        <w:t>11</w:t>
      </w:r>
      <w:r>
        <w:rPr>
          <w:rFonts w:hint="eastAsia" w:ascii="宋体" w:hAnsi="宋体" w:cs="宋体"/>
          <w:kern w:val="0"/>
          <w:sz w:val="32"/>
          <w:szCs w:val="32"/>
          <w:u w:val="none"/>
          <w:lang w:eastAsia="zh-CN"/>
        </w:rPr>
        <w:t>、</w:t>
      </w:r>
      <w:r>
        <w:rPr>
          <w:rFonts w:hint="eastAsia" w:ascii="宋体" w:hAnsi="宋体" w:cs="宋体"/>
          <w:kern w:val="0"/>
          <w:sz w:val="32"/>
          <w:szCs w:val="32"/>
          <w:u w:val="none"/>
        </w:rPr>
        <w:t>相约崇川——施作雄、狄夕明艺术展。</w:t>
      </w:r>
    </w:p>
    <w:p>
      <w:pPr>
        <w:autoSpaceDE w:val="0"/>
        <w:autoSpaceDN w:val="0"/>
        <w:snapToGrid w:val="0"/>
        <w:spacing w:line="550" w:lineRule="exact"/>
        <w:ind w:firstLine="640" w:firstLineChars="200"/>
        <w:rPr>
          <w:rFonts w:hint="eastAsia" w:ascii="宋体" w:hAnsi="宋体" w:cs="宋体"/>
          <w:kern w:val="0"/>
          <w:sz w:val="32"/>
          <w:szCs w:val="32"/>
          <w:u w:val="none"/>
          <w:lang w:eastAsia="zh-CN"/>
        </w:rPr>
      </w:pPr>
      <w:r>
        <w:rPr>
          <w:rFonts w:hint="eastAsia" w:ascii="宋体" w:hAnsi="宋体" w:cs="宋体"/>
          <w:kern w:val="0"/>
          <w:sz w:val="32"/>
          <w:szCs w:val="32"/>
          <w:u w:val="none"/>
          <w:lang w:val="en-US" w:eastAsia="zh-CN"/>
        </w:rPr>
        <w:t>(</w:t>
      </w:r>
      <w:r>
        <w:rPr>
          <w:rFonts w:hint="eastAsia" w:ascii="宋体" w:hAnsi="宋体" w:cs="宋体"/>
          <w:kern w:val="0"/>
          <w:sz w:val="32"/>
          <w:szCs w:val="32"/>
          <w:u w:val="none"/>
        </w:rPr>
        <w:t>三</w:t>
      </w:r>
      <w:r>
        <w:rPr>
          <w:rFonts w:hint="eastAsia" w:ascii="宋体" w:hAnsi="宋体" w:cs="宋体"/>
          <w:kern w:val="0"/>
          <w:sz w:val="32"/>
          <w:szCs w:val="32"/>
          <w:u w:val="none"/>
          <w:lang w:val="en-US" w:eastAsia="zh-CN"/>
        </w:rPr>
        <w:t>)</w:t>
      </w:r>
      <w:r>
        <w:rPr>
          <w:rFonts w:hint="eastAsia" w:ascii="宋体" w:hAnsi="宋体" w:cs="宋体"/>
          <w:kern w:val="0"/>
          <w:sz w:val="32"/>
          <w:szCs w:val="32"/>
          <w:u w:val="none"/>
          <w:lang w:eastAsia="zh-CN"/>
        </w:rPr>
        <w:t>学术研究</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rPr>
        <w:t>1、编印《李苦李篆刻集》</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2</w:t>
      </w:r>
      <w:r>
        <w:rPr>
          <w:rFonts w:hint="eastAsia" w:ascii="宋体" w:hAnsi="宋体" w:cs="宋体"/>
          <w:kern w:val="0"/>
          <w:sz w:val="32"/>
          <w:szCs w:val="32"/>
          <w:u w:val="none"/>
        </w:rPr>
        <w:t>、编印《南通市个簃艺术馆藏品集》</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3</w:t>
      </w:r>
      <w:r>
        <w:rPr>
          <w:rFonts w:hint="eastAsia" w:ascii="宋体" w:hAnsi="宋体" w:cs="宋体"/>
          <w:kern w:val="0"/>
          <w:sz w:val="32"/>
          <w:szCs w:val="32"/>
          <w:u w:val="none"/>
        </w:rPr>
        <w:t>、编印馆刊《个簃书画》1期，总 31 期</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w:t>
      </w:r>
      <w:r>
        <w:rPr>
          <w:rFonts w:hint="eastAsia" w:ascii="宋体" w:hAnsi="宋体" w:cs="宋体"/>
          <w:kern w:val="0"/>
          <w:sz w:val="32"/>
          <w:szCs w:val="32"/>
          <w:u w:val="none"/>
          <w:lang w:eastAsia="zh-CN"/>
        </w:rPr>
        <w:t>四</w:t>
      </w:r>
      <w:r>
        <w:rPr>
          <w:rFonts w:hint="eastAsia" w:ascii="宋体" w:hAnsi="宋体" w:cs="宋体"/>
          <w:kern w:val="0"/>
          <w:sz w:val="32"/>
          <w:szCs w:val="32"/>
          <w:u w:val="none"/>
          <w:lang w:val="en-US" w:eastAsia="zh-CN"/>
        </w:rPr>
        <w:t>)</w:t>
      </w:r>
      <w:r>
        <w:rPr>
          <w:rFonts w:hint="eastAsia" w:ascii="宋体" w:hAnsi="宋体" w:cs="宋体"/>
          <w:kern w:val="0"/>
          <w:sz w:val="32"/>
          <w:szCs w:val="32"/>
          <w:u w:val="none"/>
        </w:rPr>
        <w:t>征集</w:t>
      </w:r>
      <w:r>
        <w:rPr>
          <w:rFonts w:hint="eastAsia" w:ascii="宋体" w:hAnsi="宋体" w:cs="宋体"/>
          <w:kern w:val="0"/>
          <w:sz w:val="32"/>
          <w:szCs w:val="32"/>
          <w:u w:val="none"/>
          <w:lang w:eastAsia="zh-CN"/>
        </w:rPr>
        <w:t>作品</w:t>
      </w:r>
      <w:r>
        <w:rPr>
          <w:rFonts w:hint="eastAsia" w:ascii="宋体" w:hAnsi="宋体" w:cs="宋体"/>
          <w:kern w:val="0"/>
          <w:sz w:val="32"/>
          <w:szCs w:val="32"/>
          <w:u w:val="none"/>
        </w:rPr>
        <w:t>15件（包括书法、国画、篆刻）</w:t>
      </w:r>
    </w:p>
    <w:p>
      <w:pPr>
        <w:autoSpaceDE w:val="0"/>
        <w:autoSpaceDN w:val="0"/>
        <w:snapToGrid w:val="0"/>
        <w:spacing w:line="550" w:lineRule="exact"/>
        <w:rPr>
          <w:rFonts w:ascii="方正黑体_GBK" w:hAnsi="Times New Roman"/>
          <w:kern w:val="0"/>
          <w:sz w:val="32"/>
          <w:szCs w:val="32"/>
          <w:u w:val="none"/>
        </w:rPr>
      </w:pPr>
    </w:p>
    <w:p>
      <w:pPr>
        <w:autoSpaceDE w:val="0"/>
        <w:autoSpaceDN w:val="0"/>
        <w:snapToGrid w:val="0"/>
        <w:spacing w:line="550" w:lineRule="exact"/>
        <w:rPr>
          <w:rFonts w:ascii="方正黑体_GBK" w:hAnsi="Times New Roman"/>
          <w:kern w:val="0"/>
          <w:sz w:val="32"/>
          <w:szCs w:val="32"/>
          <w:u w:val="none"/>
        </w:rPr>
      </w:pPr>
    </w:p>
    <w:p>
      <w:pPr>
        <w:spacing w:before="100" w:beforeAutospacing="1" w:after="100" w:afterAutospacing="1" w:line="550" w:lineRule="exact"/>
        <w:jc w:val="center"/>
        <w:rPr>
          <w:rFonts w:hint="eastAsia" w:eastAsia="方正小标宋_GBK"/>
          <w:sz w:val="36"/>
          <w:szCs w:val="36"/>
          <w:u w:val="none"/>
          <w:lang w:eastAsia="zh-CN"/>
        </w:rPr>
      </w:pPr>
      <w:r>
        <w:rPr>
          <w:rFonts w:eastAsia="方正小标宋_GBK"/>
          <w:sz w:val="36"/>
          <w:szCs w:val="36"/>
          <w:u w:val="none"/>
        </w:rPr>
        <w:t>第二部分　</w:t>
      </w:r>
      <w:r>
        <w:rPr>
          <w:rFonts w:hint="eastAsia" w:eastAsia="方正小标宋_GBK"/>
          <w:sz w:val="36"/>
          <w:szCs w:val="36"/>
          <w:u w:val="none"/>
          <w:lang w:eastAsia="zh-CN"/>
        </w:rPr>
        <w:t>南通市个簃艺术馆</w:t>
      </w:r>
    </w:p>
    <w:p>
      <w:pPr>
        <w:spacing w:before="100" w:beforeAutospacing="1" w:after="100" w:afterAutospacing="1" w:line="550" w:lineRule="exact"/>
        <w:jc w:val="center"/>
        <w:rPr>
          <w:rFonts w:eastAsia="方正小标宋_GBK"/>
          <w:sz w:val="36"/>
          <w:szCs w:val="36"/>
          <w:u w:val="none"/>
        </w:rPr>
      </w:pPr>
      <w:r>
        <w:rPr>
          <w:rFonts w:eastAsia="方正小标宋_GBK"/>
          <w:sz w:val="36"/>
          <w:szCs w:val="36"/>
          <w:u w:val="none"/>
        </w:rPr>
        <w:t>201</w:t>
      </w:r>
      <w:r>
        <w:rPr>
          <w:rFonts w:hint="eastAsia" w:eastAsia="方正小标宋_GBK"/>
          <w:sz w:val="36"/>
          <w:szCs w:val="36"/>
          <w:u w:val="none"/>
          <w:lang w:val="en-US" w:eastAsia="zh-CN"/>
        </w:rPr>
        <w:t>9</w:t>
      </w:r>
      <w:r>
        <w:rPr>
          <w:rFonts w:eastAsia="方正小标宋_GBK"/>
          <w:sz w:val="36"/>
          <w:szCs w:val="36"/>
          <w:u w:val="none"/>
        </w:rPr>
        <w:t>年度部门决算表</w:t>
      </w:r>
    </w:p>
    <w:p>
      <w:pPr>
        <w:spacing w:before="100" w:beforeAutospacing="1" w:after="100" w:afterAutospacing="1" w:line="550" w:lineRule="exact"/>
        <w:jc w:val="center"/>
        <w:rPr>
          <w:rFonts w:hint="eastAsia" w:eastAsia="方正小标宋_GBK"/>
          <w:sz w:val="36"/>
          <w:szCs w:val="36"/>
          <w:u w:val="none"/>
        </w:rPr>
      </w:pPr>
    </w:p>
    <w:p>
      <w:pPr>
        <w:spacing w:before="100" w:beforeAutospacing="1" w:after="100" w:afterAutospacing="1" w:line="550" w:lineRule="exact"/>
        <w:rPr>
          <w:rFonts w:hint="eastAsia" w:ascii="宋体" w:hAnsi="宋体" w:cs="宋体"/>
          <w:kern w:val="0"/>
          <w:sz w:val="32"/>
          <w:szCs w:val="32"/>
          <w:u w:val="none"/>
        </w:rPr>
      </w:pPr>
      <w:r>
        <w:rPr>
          <w:rFonts w:hint="eastAsia" w:eastAsia="方正小标宋_GBK"/>
          <w:sz w:val="36"/>
          <w:szCs w:val="36"/>
          <w:u w:val="none"/>
        </w:rPr>
        <w:t xml:space="preserve">   </w:t>
      </w:r>
      <w:r>
        <w:rPr>
          <w:rFonts w:hint="eastAsia" w:eastAsia="方正小标宋_GBK"/>
          <w:sz w:val="36"/>
          <w:szCs w:val="36"/>
          <w:u w:val="none"/>
          <w:lang w:val="en-US" w:eastAsia="zh-CN"/>
        </w:rPr>
        <w:t xml:space="preserve">    </w:t>
      </w:r>
      <w:r>
        <w:rPr>
          <w:rFonts w:hint="default" w:eastAsia="方正小标宋_GBK"/>
          <w:sz w:val="36"/>
          <w:szCs w:val="36"/>
          <w:u w:val="none"/>
          <w:lang w:val="en-US" w:eastAsia="zh-CN"/>
        </w:rPr>
        <w:t xml:space="preserve"> </w:t>
      </w:r>
      <w:r>
        <w:rPr>
          <w:rFonts w:hint="eastAsia" w:eastAsia="方正小标宋_GBK"/>
          <w:sz w:val="36"/>
          <w:szCs w:val="36"/>
          <w:u w:val="none"/>
        </w:rPr>
        <w:t xml:space="preserve"> </w:t>
      </w:r>
      <w:r>
        <w:rPr>
          <w:rFonts w:hint="eastAsia" w:eastAsia="方正小标宋_GBK"/>
          <w:sz w:val="36"/>
          <w:szCs w:val="36"/>
          <w:u w:val="none"/>
          <w:lang w:val="en-US" w:eastAsia="zh-CN"/>
        </w:rPr>
        <w:t xml:space="preserve"> </w:t>
      </w:r>
      <w:r>
        <w:rPr>
          <w:rFonts w:hint="eastAsia" w:ascii="宋体" w:hAnsi="宋体" w:cs="宋体"/>
          <w:kern w:val="0"/>
          <w:sz w:val="32"/>
          <w:szCs w:val="32"/>
          <w:u w:val="none"/>
        </w:rPr>
        <w:t>详见附件201</w:t>
      </w:r>
      <w:r>
        <w:rPr>
          <w:rFonts w:hint="eastAsia" w:ascii="宋体" w:hAnsi="宋体" w:cs="宋体"/>
          <w:kern w:val="0"/>
          <w:sz w:val="32"/>
          <w:szCs w:val="32"/>
          <w:u w:val="none"/>
          <w:lang w:val="en-US" w:eastAsia="zh-CN"/>
        </w:rPr>
        <w:t>9</w:t>
      </w:r>
      <w:r>
        <w:rPr>
          <w:rFonts w:hint="eastAsia" w:ascii="宋体" w:hAnsi="宋体" w:cs="宋体"/>
          <w:kern w:val="0"/>
          <w:sz w:val="32"/>
          <w:szCs w:val="32"/>
          <w:u w:val="none"/>
        </w:rPr>
        <w:t>年度部门决算表</w:t>
      </w:r>
    </w:p>
    <w:p>
      <w:pPr>
        <w:rPr>
          <w:rFonts w:hint="eastAsia"/>
          <w:u w:val="none"/>
        </w:rPr>
      </w:pP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u w:val="none"/>
        </w:rPr>
      </w:pPr>
      <w:r>
        <w:rPr>
          <w:rFonts w:hint="eastAsia" w:ascii="宋体" w:hAnsi="宋体" w:cs="宋体"/>
          <w:kern w:val="0"/>
          <w:sz w:val="36"/>
          <w:szCs w:val="36"/>
          <w:u w:val="none"/>
        </w:rPr>
        <w:t>第三部分</w:t>
      </w:r>
      <w:r>
        <w:rPr>
          <w:rFonts w:ascii="Times New Roman" w:hAnsi="Times New Roman" w:eastAsia="方正小标宋_GBK"/>
          <w:kern w:val="0"/>
          <w:sz w:val="36"/>
          <w:szCs w:val="36"/>
          <w:u w:val="none"/>
        </w:rPr>
        <w:t xml:space="preserve">  2019</w:t>
      </w:r>
      <w:r>
        <w:rPr>
          <w:rFonts w:hint="eastAsia" w:ascii="宋体" w:hAnsi="宋体" w:cs="宋体"/>
          <w:kern w:val="0"/>
          <w:sz w:val="36"/>
          <w:szCs w:val="36"/>
          <w:u w:val="none"/>
        </w:rPr>
        <w:t>年度决算情况说明</w:t>
      </w:r>
    </w:p>
    <w:p>
      <w:pPr>
        <w:autoSpaceDE w:val="0"/>
        <w:autoSpaceDN w:val="0"/>
        <w:snapToGrid w:val="0"/>
        <w:spacing w:line="550" w:lineRule="exact"/>
        <w:rPr>
          <w:rFonts w:ascii="方正黑体_GBK" w:hAnsi="Times New Roman"/>
          <w:kern w:val="0"/>
          <w:sz w:val="32"/>
          <w:szCs w:val="32"/>
          <w:u w:val="none"/>
        </w:rPr>
      </w:pPr>
      <w:r>
        <w:rPr>
          <w:rFonts w:ascii="方正黑体_GBK" w:hAnsi="方正黑体_GBK"/>
          <w:kern w:val="0"/>
          <w:sz w:val="32"/>
          <w:szCs w:val="32"/>
          <w:u w:val="none"/>
        </w:rPr>
        <w:t>一、收入支出总体情况说明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年度收入、支出总计</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万元，与上年相比收、支总计各增加</w:t>
      </w:r>
      <w:r>
        <w:rPr>
          <w:rFonts w:hint="eastAsia" w:ascii="宋体" w:hAnsi="宋体" w:cs="宋体"/>
          <w:kern w:val="0"/>
          <w:sz w:val="32"/>
          <w:szCs w:val="32"/>
          <w:u w:val="none"/>
          <w:lang w:val="en-US" w:eastAsia="zh-CN"/>
        </w:rPr>
        <w:t>39.26</w:t>
      </w:r>
      <w:r>
        <w:rPr>
          <w:rFonts w:hint="eastAsia" w:ascii="宋体" w:hAnsi="宋体" w:cs="宋体"/>
          <w:kern w:val="0"/>
          <w:sz w:val="32"/>
          <w:szCs w:val="32"/>
          <w:u w:val="none"/>
        </w:rPr>
        <w:t>万元，增长</w:t>
      </w:r>
      <w:r>
        <w:rPr>
          <w:rFonts w:hint="eastAsia" w:ascii="宋体" w:hAnsi="宋体" w:cs="宋体"/>
          <w:kern w:val="0"/>
          <w:sz w:val="32"/>
          <w:szCs w:val="32"/>
          <w:u w:val="none"/>
          <w:lang w:val="en-US" w:eastAsia="zh-CN"/>
        </w:rPr>
        <w:t>24.4</w:t>
      </w:r>
      <w:r>
        <w:rPr>
          <w:rFonts w:ascii="Times New Roman" w:hAnsi="Times New Roman" w:eastAsia="方正仿宋_GBK"/>
          <w:kern w:val="0"/>
          <w:sz w:val="32"/>
          <w:szCs w:val="32"/>
          <w:u w:val="none"/>
        </w:rPr>
        <w:t>%</w:t>
      </w:r>
      <w:r>
        <w:rPr>
          <w:rFonts w:hint="eastAsia" w:ascii="宋体" w:hAnsi="宋体" w:cs="宋体"/>
          <w:kern w:val="0"/>
          <w:sz w:val="32"/>
          <w:szCs w:val="32"/>
          <w:u w:val="none"/>
        </w:rPr>
        <w:t>。其中：</w:t>
      </w:r>
    </w:p>
    <w:p>
      <w:pPr>
        <w:autoSpaceDE w:val="0"/>
        <w:autoSpaceDN w:val="0"/>
        <w:snapToGrid w:val="0"/>
        <w:spacing w:line="550" w:lineRule="exact"/>
        <w:ind w:firstLine="643" w:firstLineChars="200"/>
        <w:rPr>
          <w:rFonts w:ascii="Times New Roman" w:hAnsi="Times New Roman" w:eastAsia="方正仿宋_GBK"/>
          <w:b/>
          <w:bCs/>
          <w:kern w:val="0"/>
          <w:sz w:val="32"/>
          <w:szCs w:val="32"/>
          <w:u w:val="none"/>
        </w:rPr>
      </w:pPr>
      <w:r>
        <w:rPr>
          <w:rFonts w:ascii="方正仿宋_GBK" w:hAnsi="方正仿宋_GBK" w:eastAsia="方正仿宋_GBK"/>
          <w:b/>
          <w:bCs/>
          <w:kern w:val="0"/>
          <w:sz w:val="32"/>
          <w:szCs w:val="32"/>
          <w:u w:val="none"/>
        </w:rPr>
        <w:t>（一）收入总计</w:t>
      </w:r>
      <w:r>
        <w:rPr>
          <w:rFonts w:hint="eastAsia" w:ascii="方正仿宋_GBK" w:hAnsi="方正仿宋_GBK"/>
          <w:b/>
          <w:bCs/>
          <w:kern w:val="0"/>
          <w:sz w:val="32"/>
          <w:szCs w:val="32"/>
          <w:u w:val="none"/>
          <w:lang w:val="en-US" w:eastAsia="zh-CN"/>
        </w:rPr>
        <w:t>200.05</w:t>
      </w:r>
      <w:r>
        <w:rPr>
          <w:rFonts w:ascii="方正仿宋_GBK" w:hAnsi="方正仿宋_GBK" w:eastAsia="方正仿宋_GBK"/>
          <w:b/>
          <w:bCs/>
          <w:kern w:val="0"/>
          <w:sz w:val="32"/>
          <w:szCs w:val="32"/>
          <w:u w:val="none"/>
        </w:rPr>
        <w:t>万元。</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val="en-US" w:eastAsia="zh-CN"/>
        </w:rPr>
        <w:t>1</w:t>
      </w:r>
      <w:r>
        <w:rPr>
          <w:rFonts w:hint="eastAsia" w:ascii="宋体" w:hAnsi="宋体" w:cs="宋体"/>
          <w:kern w:val="0"/>
          <w:sz w:val="32"/>
          <w:szCs w:val="32"/>
          <w:u w:val="none"/>
        </w:rPr>
        <w:t>．财政拨款收入</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万元，为当年从财政取得的一般公共预算拨款和政府性基金预算拨款</w:t>
      </w:r>
      <w:r>
        <w:rPr>
          <w:rFonts w:hint="eastAsia" w:ascii="宋体" w:hAnsi="宋体" w:cs="宋体"/>
          <w:kern w:val="0"/>
          <w:sz w:val="32"/>
          <w:szCs w:val="32"/>
          <w:u w:val="none"/>
          <w:lang w:eastAsia="zh-CN"/>
        </w:rPr>
        <w:t>，</w:t>
      </w:r>
      <w:r>
        <w:rPr>
          <w:rFonts w:hint="eastAsia" w:ascii="宋体" w:hAnsi="宋体" w:cs="宋体"/>
          <w:kern w:val="0"/>
          <w:sz w:val="32"/>
          <w:szCs w:val="32"/>
          <w:u w:val="none"/>
        </w:rPr>
        <w:t>与上年相比增加</w:t>
      </w:r>
      <w:r>
        <w:rPr>
          <w:rFonts w:hint="eastAsia" w:ascii="宋体" w:hAnsi="宋体" w:cs="宋体"/>
          <w:kern w:val="0"/>
          <w:sz w:val="32"/>
          <w:szCs w:val="32"/>
          <w:u w:val="none"/>
          <w:lang w:val="en-US" w:eastAsia="zh-CN"/>
        </w:rPr>
        <w:t>39.26</w:t>
      </w:r>
      <w:r>
        <w:rPr>
          <w:rFonts w:hint="eastAsia" w:ascii="宋体" w:hAnsi="宋体" w:cs="宋体"/>
          <w:kern w:val="0"/>
          <w:sz w:val="32"/>
          <w:szCs w:val="32"/>
          <w:u w:val="none"/>
        </w:rPr>
        <w:t>万元，增长</w:t>
      </w:r>
      <w:r>
        <w:rPr>
          <w:rFonts w:hint="eastAsia" w:ascii="宋体" w:hAnsi="宋体" w:cs="宋体"/>
          <w:kern w:val="0"/>
          <w:sz w:val="32"/>
          <w:szCs w:val="32"/>
          <w:u w:val="none"/>
          <w:lang w:val="en-US" w:eastAsia="zh-CN"/>
        </w:rPr>
        <w:t>24.4</w:t>
      </w:r>
      <w:r>
        <w:rPr>
          <w:rFonts w:ascii="Times New Roman" w:hAnsi="Times New Roman" w:eastAsia="方正仿宋_GBK"/>
          <w:kern w:val="0"/>
          <w:sz w:val="32"/>
          <w:szCs w:val="32"/>
          <w:u w:val="none"/>
        </w:rPr>
        <w:t>%</w:t>
      </w:r>
      <w:r>
        <w:rPr>
          <w:rFonts w:hint="eastAsia" w:ascii="宋体" w:hAnsi="宋体" w:cs="宋体"/>
          <w:kern w:val="0"/>
          <w:sz w:val="32"/>
          <w:szCs w:val="32"/>
          <w:u w:val="none"/>
        </w:rPr>
        <w:t>。主要原因是</w:t>
      </w:r>
      <w:r>
        <w:rPr>
          <w:rFonts w:hint="eastAsia" w:ascii="Times New Roman" w:hAnsi="Times New Roman"/>
          <w:kern w:val="0"/>
          <w:sz w:val="32"/>
          <w:szCs w:val="32"/>
          <w:u w:val="none"/>
          <w:lang w:eastAsia="zh-CN"/>
        </w:rPr>
        <w:t>人员工资的调整导致人员经费的增加</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2</w:t>
      </w:r>
      <w:r>
        <w:rPr>
          <w:rFonts w:hint="eastAsia" w:ascii="宋体" w:hAnsi="宋体" w:cs="宋体"/>
          <w:kern w:val="0"/>
          <w:sz w:val="32"/>
          <w:szCs w:val="32"/>
          <w:u w:val="none"/>
        </w:rPr>
        <w:t>．上级补助收入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万元，与上年</w:t>
      </w:r>
      <w:r>
        <w:rPr>
          <w:rFonts w:hint="eastAsia" w:ascii="宋体" w:hAnsi="宋体" w:cs="宋体"/>
          <w:kern w:val="0"/>
          <w:sz w:val="32"/>
          <w:szCs w:val="32"/>
          <w:u w:val="none"/>
          <w:lang w:eastAsia="zh-CN"/>
        </w:rPr>
        <w:t>决算数相同</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hint="eastAsia" w:ascii="宋体" w:hAnsi="宋体" w:cs="宋体"/>
          <w:kern w:val="0"/>
          <w:sz w:val="32"/>
          <w:szCs w:val="32"/>
          <w:u w:val="none"/>
          <w:lang w:eastAsia="zh-CN"/>
        </w:rPr>
      </w:pPr>
      <w:r>
        <w:rPr>
          <w:rFonts w:ascii="Times New Roman" w:hAnsi="Times New Roman" w:eastAsia="方正仿宋_GBK"/>
          <w:kern w:val="0"/>
          <w:sz w:val="32"/>
          <w:szCs w:val="32"/>
          <w:u w:val="none"/>
        </w:rPr>
        <w:t>3</w:t>
      </w:r>
      <w:r>
        <w:rPr>
          <w:rFonts w:hint="eastAsia" w:ascii="宋体" w:hAnsi="宋体" w:cs="宋体"/>
          <w:kern w:val="0"/>
          <w:sz w:val="32"/>
          <w:szCs w:val="32"/>
          <w:u w:val="none"/>
        </w:rPr>
        <w:t>．事业收入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万元，与上年</w:t>
      </w:r>
      <w:r>
        <w:rPr>
          <w:rFonts w:hint="eastAsia" w:ascii="宋体" w:hAnsi="宋体" w:cs="宋体"/>
          <w:kern w:val="0"/>
          <w:sz w:val="32"/>
          <w:szCs w:val="32"/>
          <w:u w:val="none"/>
          <w:lang w:eastAsia="zh-CN"/>
        </w:rPr>
        <w:t>决算数相同。</w:t>
      </w:r>
    </w:p>
    <w:p>
      <w:pPr>
        <w:autoSpaceDE w:val="0"/>
        <w:autoSpaceDN w:val="0"/>
        <w:snapToGrid w:val="0"/>
        <w:spacing w:line="550" w:lineRule="exact"/>
        <w:ind w:firstLine="640" w:firstLineChars="200"/>
        <w:rPr>
          <w:rFonts w:hint="eastAsia" w:ascii="宋体" w:hAnsi="宋体" w:eastAsia="宋体" w:cs="宋体"/>
          <w:kern w:val="0"/>
          <w:sz w:val="32"/>
          <w:szCs w:val="32"/>
          <w:u w:val="none"/>
          <w:lang w:eastAsia="zh-CN"/>
        </w:rPr>
      </w:pPr>
      <w:r>
        <w:rPr>
          <w:rFonts w:ascii="Times New Roman" w:hAnsi="Times New Roman" w:eastAsia="方正仿宋_GBK"/>
          <w:kern w:val="0"/>
          <w:sz w:val="32"/>
          <w:szCs w:val="32"/>
          <w:u w:val="none"/>
        </w:rPr>
        <w:t>4</w:t>
      </w:r>
      <w:r>
        <w:rPr>
          <w:rFonts w:hint="eastAsia" w:ascii="宋体" w:hAnsi="宋体" w:cs="宋体"/>
          <w:kern w:val="0"/>
          <w:sz w:val="32"/>
          <w:szCs w:val="32"/>
          <w:u w:val="none"/>
        </w:rPr>
        <w:t>．经营收入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5</w:t>
      </w:r>
      <w:r>
        <w:rPr>
          <w:rFonts w:hint="eastAsia" w:ascii="宋体" w:hAnsi="宋体" w:cs="宋体"/>
          <w:kern w:val="0"/>
          <w:sz w:val="32"/>
          <w:szCs w:val="32"/>
          <w:u w:val="none"/>
        </w:rPr>
        <w:t>．附属单位上缴收入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6</w:t>
      </w:r>
      <w:r>
        <w:rPr>
          <w:rFonts w:hint="eastAsia" w:ascii="宋体" w:hAnsi="宋体" w:cs="宋体"/>
          <w:kern w:val="0"/>
          <w:sz w:val="32"/>
          <w:szCs w:val="32"/>
          <w:u w:val="none"/>
        </w:rPr>
        <w:t>．其他收入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7</w:t>
      </w:r>
      <w:r>
        <w:rPr>
          <w:rFonts w:hint="eastAsia" w:ascii="宋体" w:hAnsi="宋体" w:cs="宋体"/>
          <w:kern w:val="0"/>
          <w:sz w:val="32"/>
          <w:szCs w:val="32"/>
          <w:u w:val="none"/>
        </w:rPr>
        <w:t>．用事业基金弥补收支差额</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hint="eastAsia" w:ascii="Times New Roman" w:hAnsi="Times New Roman" w:eastAsia="宋体"/>
          <w:kern w:val="0"/>
          <w:sz w:val="32"/>
          <w:szCs w:val="32"/>
          <w:u w:val="none"/>
          <w:lang w:eastAsia="zh-CN"/>
        </w:rPr>
      </w:pPr>
      <w:r>
        <w:rPr>
          <w:rFonts w:ascii="Times New Roman" w:hAnsi="Times New Roman" w:eastAsia="方正仿宋_GBK"/>
          <w:kern w:val="0"/>
          <w:sz w:val="32"/>
          <w:szCs w:val="32"/>
          <w:u w:val="none"/>
        </w:rPr>
        <w:t>8</w:t>
      </w:r>
      <w:r>
        <w:rPr>
          <w:rFonts w:hint="eastAsia" w:ascii="宋体" w:hAnsi="宋体" w:cs="宋体"/>
          <w:kern w:val="0"/>
          <w:sz w:val="32"/>
          <w:szCs w:val="32"/>
          <w:u w:val="none"/>
        </w:rPr>
        <w:t>．年初结转和结余</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p>
    <w:p>
      <w:pPr>
        <w:autoSpaceDE w:val="0"/>
        <w:autoSpaceDN w:val="0"/>
        <w:snapToGrid w:val="0"/>
        <w:spacing w:line="550" w:lineRule="exact"/>
        <w:ind w:firstLine="643" w:firstLineChars="200"/>
        <w:rPr>
          <w:rFonts w:ascii="Times New Roman" w:hAnsi="Times New Roman" w:eastAsia="方正仿宋_GBK"/>
          <w:b/>
          <w:bCs/>
          <w:kern w:val="0"/>
          <w:sz w:val="32"/>
          <w:szCs w:val="32"/>
          <w:u w:val="none"/>
        </w:rPr>
      </w:pPr>
      <w:r>
        <w:rPr>
          <w:rFonts w:ascii="方正仿宋_GBK" w:hAnsi="方正仿宋_GBK" w:eastAsia="方正仿宋_GBK"/>
          <w:b/>
          <w:bCs/>
          <w:kern w:val="0"/>
          <w:sz w:val="32"/>
          <w:szCs w:val="32"/>
          <w:u w:val="none"/>
        </w:rPr>
        <w:t>（二）支出总计</w:t>
      </w:r>
      <w:r>
        <w:rPr>
          <w:rFonts w:hint="eastAsia" w:ascii="方正仿宋_GBK" w:hAnsi="方正仿宋_GBK"/>
          <w:b/>
          <w:bCs/>
          <w:kern w:val="0"/>
          <w:sz w:val="32"/>
          <w:szCs w:val="32"/>
          <w:u w:val="none"/>
          <w:lang w:val="en-US" w:eastAsia="zh-CN"/>
        </w:rPr>
        <w:t>200.05</w:t>
      </w:r>
      <w:r>
        <w:rPr>
          <w:rFonts w:ascii="方正仿宋_GBK" w:hAnsi="方正仿宋_GBK" w:eastAsia="方正仿宋_GBK"/>
          <w:b/>
          <w:bCs/>
          <w:kern w:val="0"/>
          <w:sz w:val="32"/>
          <w:szCs w:val="32"/>
          <w:u w:val="none"/>
        </w:rPr>
        <w:t>万元。包括</w:t>
      </w:r>
      <w:r>
        <w:rPr>
          <w:rFonts w:hint="eastAsia" w:ascii="宋体" w:hAnsi="宋体" w:cs="宋体"/>
          <w:b/>
          <w:bCs/>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1</w:t>
      </w:r>
      <w:r>
        <w:rPr>
          <w:rFonts w:hint="eastAsia" w:ascii="宋体" w:hAnsi="宋体" w:cs="宋体"/>
          <w:kern w:val="0"/>
          <w:sz w:val="32"/>
          <w:szCs w:val="32"/>
          <w:u w:val="none"/>
        </w:rPr>
        <w:t>．</w:t>
      </w:r>
      <w:r>
        <w:rPr>
          <w:rFonts w:hint="eastAsia" w:ascii="宋体" w:hAnsi="宋体" w:cs="宋体"/>
          <w:kern w:val="0"/>
          <w:sz w:val="32"/>
          <w:szCs w:val="32"/>
          <w:u w:val="none"/>
          <w:lang w:eastAsia="zh-CN"/>
        </w:rPr>
        <w:t>文化旅游体育与传媒</w:t>
      </w:r>
      <w:r>
        <w:rPr>
          <w:rFonts w:hint="eastAsia" w:ascii="宋体" w:hAnsi="宋体" w:cs="宋体"/>
          <w:kern w:val="0"/>
          <w:sz w:val="32"/>
          <w:szCs w:val="32"/>
          <w:u w:val="none"/>
        </w:rPr>
        <w:t>（类）支出</w:t>
      </w:r>
      <w:r>
        <w:rPr>
          <w:rFonts w:hint="eastAsia" w:ascii="宋体" w:hAnsi="宋体" w:cs="宋体"/>
          <w:kern w:val="0"/>
          <w:sz w:val="32"/>
          <w:szCs w:val="32"/>
          <w:u w:val="none"/>
          <w:lang w:val="en-US" w:eastAsia="zh-CN"/>
        </w:rPr>
        <w:t>159.98</w:t>
      </w:r>
      <w:r>
        <w:rPr>
          <w:rFonts w:hint="eastAsia" w:ascii="宋体" w:hAnsi="宋体" w:cs="宋体"/>
          <w:kern w:val="0"/>
          <w:sz w:val="32"/>
          <w:szCs w:val="32"/>
          <w:u w:val="none"/>
        </w:rPr>
        <w:t>万元，主要用于</w:t>
      </w:r>
      <w:r>
        <w:rPr>
          <w:rFonts w:hint="eastAsia" w:ascii="Times New Roman" w:hAnsi="Times New Roman"/>
          <w:kern w:val="0"/>
          <w:sz w:val="32"/>
          <w:szCs w:val="32"/>
          <w:u w:val="none"/>
          <w:lang w:eastAsia="zh-CN"/>
        </w:rPr>
        <w:t>基本支出</w:t>
      </w:r>
      <w:r>
        <w:rPr>
          <w:rFonts w:hint="eastAsia" w:ascii="Times New Roman" w:hAnsi="Times New Roman"/>
          <w:kern w:val="0"/>
          <w:sz w:val="32"/>
          <w:szCs w:val="32"/>
          <w:u w:val="none"/>
          <w:lang w:val="en-US" w:eastAsia="zh-CN"/>
        </w:rPr>
        <w:t>110.4万元，项目支出49.58万元</w:t>
      </w:r>
      <w:r>
        <w:rPr>
          <w:rFonts w:hint="eastAsia" w:ascii="宋体" w:hAnsi="宋体" w:cs="宋体"/>
          <w:kern w:val="0"/>
          <w:sz w:val="32"/>
          <w:szCs w:val="32"/>
          <w:u w:val="none"/>
        </w:rPr>
        <w:t>。与上年相比增加</w:t>
      </w:r>
      <w:r>
        <w:rPr>
          <w:rFonts w:hint="eastAsia" w:ascii="宋体" w:hAnsi="宋体" w:cs="宋体"/>
          <w:kern w:val="0"/>
          <w:sz w:val="32"/>
          <w:szCs w:val="32"/>
          <w:u w:val="none"/>
          <w:lang w:val="en-US" w:eastAsia="zh-CN"/>
        </w:rPr>
        <w:t>20.36</w:t>
      </w:r>
      <w:r>
        <w:rPr>
          <w:rFonts w:hint="eastAsia" w:ascii="宋体" w:hAnsi="宋体" w:cs="宋体"/>
          <w:kern w:val="0"/>
          <w:sz w:val="32"/>
          <w:szCs w:val="32"/>
          <w:u w:val="none"/>
        </w:rPr>
        <w:t>万元，增长</w:t>
      </w:r>
      <w:r>
        <w:rPr>
          <w:rFonts w:hint="eastAsia" w:ascii="宋体" w:hAnsi="宋体" w:cs="宋体"/>
          <w:kern w:val="0"/>
          <w:sz w:val="32"/>
          <w:szCs w:val="32"/>
          <w:u w:val="none"/>
          <w:lang w:val="en-US" w:eastAsia="zh-CN"/>
        </w:rPr>
        <w:t>14.58</w:t>
      </w:r>
      <w:r>
        <w:rPr>
          <w:rFonts w:ascii="Times New Roman" w:hAnsi="Times New Roman" w:eastAsia="方正仿宋_GBK"/>
          <w:kern w:val="0"/>
          <w:sz w:val="32"/>
          <w:szCs w:val="32"/>
          <w:u w:val="none"/>
        </w:rPr>
        <w:t>%</w:t>
      </w:r>
      <w:r>
        <w:rPr>
          <w:rFonts w:hint="eastAsia" w:ascii="宋体" w:hAnsi="宋体" w:cs="宋体"/>
          <w:kern w:val="0"/>
          <w:sz w:val="32"/>
          <w:szCs w:val="32"/>
          <w:u w:val="none"/>
        </w:rPr>
        <w:t>。主要原因是</w:t>
      </w:r>
      <w:r>
        <w:rPr>
          <w:rFonts w:hint="eastAsia" w:ascii="Times New Roman" w:hAnsi="Times New Roman"/>
          <w:kern w:val="0"/>
          <w:sz w:val="32"/>
          <w:szCs w:val="32"/>
          <w:u w:val="none"/>
          <w:lang w:eastAsia="zh-CN"/>
        </w:rPr>
        <w:t>人员工资（提租补贴）的调整增加了人员经费的支出</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2</w:t>
      </w:r>
      <w:r>
        <w:rPr>
          <w:rFonts w:hint="eastAsia" w:ascii="宋体" w:hAnsi="宋体" w:cs="宋体"/>
          <w:kern w:val="0"/>
          <w:sz w:val="32"/>
          <w:szCs w:val="32"/>
          <w:u w:val="none"/>
        </w:rPr>
        <w:t>．</w:t>
      </w:r>
      <w:r>
        <w:rPr>
          <w:rFonts w:hint="eastAsia" w:ascii="宋体" w:hAnsi="宋体" w:cs="宋体"/>
          <w:kern w:val="0"/>
          <w:sz w:val="32"/>
          <w:szCs w:val="32"/>
          <w:u w:val="none"/>
          <w:lang w:eastAsia="zh-CN"/>
        </w:rPr>
        <w:t>住房保障</w:t>
      </w:r>
      <w:r>
        <w:rPr>
          <w:rFonts w:hint="eastAsia" w:ascii="宋体" w:hAnsi="宋体" w:cs="宋体"/>
          <w:kern w:val="0"/>
          <w:sz w:val="32"/>
          <w:szCs w:val="32"/>
          <w:u w:val="none"/>
        </w:rPr>
        <w:t>（类）支出</w:t>
      </w:r>
      <w:r>
        <w:rPr>
          <w:rFonts w:hint="eastAsia" w:ascii="宋体" w:hAnsi="宋体" w:cs="宋体"/>
          <w:kern w:val="0"/>
          <w:sz w:val="32"/>
          <w:szCs w:val="32"/>
          <w:u w:val="none"/>
          <w:lang w:val="en-US" w:eastAsia="zh-CN"/>
        </w:rPr>
        <w:t>40.07</w:t>
      </w:r>
      <w:r>
        <w:rPr>
          <w:rFonts w:hint="eastAsia" w:ascii="宋体" w:hAnsi="宋体" w:cs="宋体"/>
          <w:kern w:val="0"/>
          <w:sz w:val="32"/>
          <w:szCs w:val="32"/>
          <w:u w:val="none"/>
        </w:rPr>
        <w:t>万元，主要用于</w:t>
      </w:r>
      <w:r>
        <w:rPr>
          <w:rFonts w:hint="eastAsia" w:ascii="Times New Roman" w:hAnsi="Times New Roman"/>
          <w:kern w:val="0"/>
          <w:sz w:val="32"/>
          <w:szCs w:val="32"/>
          <w:u w:val="none"/>
          <w:lang w:eastAsia="zh-CN"/>
        </w:rPr>
        <w:t>基本支出</w:t>
      </w:r>
      <w:r>
        <w:rPr>
          <w:rFonts w:hint="eastAsia" w:ascii="宋体" w:hAnsi="宋体" w:cs="宋体"/>
          <w:kern w:val="0"/>
          <w:sz w:val="32"/>
          <w:szCs w:val="32"/>
          <w:u w:val="none"/>
        </w:rPr>
        <w:t>。与上年相比增加</w:t>
      </w:r>
      <w:r>
        <w:rPr>
          <w:rFonts w:hint="eastAsia" w:ascii="宋体" w:hAnsi="宋体" w:cs="宋体"/>
          <w:kern w:val="0"/>
          <w:sz w:val="32"/>
          <w:szCs w:val="32"/>
          <w:u w:val="none"/>
          <w:lang w:val="en-US" w:eastAsia="zh-CN"/>
        </w:rPr>
        <w:t>18.91</w:t>
      </w:r>
      <w:r>
        <w:rPr>
          <w:rFonts w:hint="eastAsia" w:ascii="宋体" w:hAnsi="宋体" w:cs="宋体"/>
          <w:kern w:val="0"/>
          <w:sz w:val="32"/>
          <w:szCs w:val="32"/>
          <w:u w:val="none"/>
        </w:rPr>
        <w:t>万元，增长</w:t>
      </w:r>
      <w:r>
        <w:rPr>
          <w:rFonts w:hint="eastAsia" w:ascii="宋体" w:hAnsi="宋体" w:cs="宋体"/>
          <w:kern w:val="0"/>
          <w:sz w:val="32"/>
          <w:szCs w:val="32"/>
          <w:u w:val="none"/>
          <w:lang w:val="en-US" w:eastAsia="zh-CN"/>
        </w:rPr>
        <w:t>8.9</w:t>
      </w:r>
      <w:r>
        <w:rPr>
          <w:rFonts w:ascii="Times New Roman" w:hAnsi="Times New Roman" w:eastAsia="方正仿宋_GBK"/>
          <w:kern w:val="0"/>
          <w:sz w:val="32"/>
          <w:szCs w:val="32"/>
          <w:u w:val="none"/>
        </w:rPr>
        <w:t>%</w:t>
      </w:r>
      <w:r>
        <w:rPr>
          <w:rFonts w:hint="eastAsia" w:ascii="宋体" w:hAnsi="宋体" w:cs="宋体"/>
          <w:kern w:val="0"/>
          <w:sz w:val="32"/>
          <w:szCs w:val="32"/>
          <w:u w:val="none"/>
        </w:rPr>
        <w:t>。主要原因是</w:t>
      </w:r>
      <w:r>
        <w:rPr>
          <w:rFonts w:hint="eastAsia" w:ascii="Times New Roman" w:hAnsi="Times New Roman"/>
          <w:kern w:val="0"/>
          <w:sz w:val="32"/>
          <w:szCs w:val="32"/>
          <w:u w:val="none"/>
          <w:lang w:eastAsia="zh-CN"/>
        </w:rPr>
        <w:t>住房公积金的调整</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3</w:t>
      </w:r>
      <w:r>
        <w:rPr>
          <w:rFonts w:hint="eastAsia" w:ascii="宋体" w:hAnsi="宋体" w:cs="宋体"/>
          <w:kern w:val="0"/>
          <w:sz w:val="32"/>
          <w:szCs w:val="32"/>
          <w:u w:val="none"/>
        </w:rPr>
        <w:t>．结余分配</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4</w:t>
      </w:r>
      <w:r>
        <w:rPr>
          <w:rFonts w:hint="eastAsia" w:ascii="宋体" w:hAnsi="宋体" w:cs="宋体"/>
          <w:kern w:val="0"/>
          <w:sz w:val="32"/>
          <w:szCs w:val="32"/>
          <w:u w:val="none"/>
        </w:rPr>
        <w:t>．年末结转和结余</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二、收入决算情况说明</w:t>
      </w:r>
    </w:p>
    <w:p>
      <w:pPr>
        <w:autoSpaceDE w:val="0"/>
        <w:autoSpaceDN w:val="0"/>
        <w:snapToGrid w:val="0"/>
        <w:spacing w:line="550" w:lineRule="exact"/>
        <w:ind w:firstLine="640" w:firstLineChars="200"/>
        <w:rPr>
          <w:rFonts w:ascii="Times New Roman" w:hAnsi="Times New Roman" w:eastAsia="方正仿宋_GBK"/>
          <w:i/>
          <w:iCs/>
          <w:kern w:val="0"/>
          <w:sz w:val="32"/>
          <w:szCs w:val="32"/>
          <w:u w:val="none"/>
        </w:rPr>
      </w:pPr>
      <w:r>
        <w:rPr>
          <w:rFonts w:hint="eastAsia" w:ascii="宋体" w:hAnsi="宋体" w:cs="宋体"/>
          <w:kern w:val="0"/>
          <w:sz w:val="32"/>
          <w:szCs w:val="32"/>
          <w:u w:val="none"/>
          <w:lang w:eastAsia="zh-CN"/>
        </w:rPr>
        <w:t>南通市个簃艺术馆</w:t>
      </w:r>
      <w:r>
        <w:rPr>
          <w:rFonts w:hint="eastAsia" w:ascii="宋体" w:hAnsi="宋体" w:cs="宋体"/>
          <w:kern w:val="0"/>
          <w:sz w:val="32"/>
          <w:szCs w:val="32"/>
          <w:u w:val="none"/>
        </w:rPr>
        <w:t>本年收入合计</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万元，其中：财政拨款收入</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万元，占</w:t>
      </w:r>
      <w:r>
        <w:rPr>
          <w:rFonts w:hint="eastAsia" w:ascii="宋体" w:hAnsi="宋体" w:cs="宋体"/>
          <w:kern w:val="0"/>
          <w:sz w:val="32"/>
          <w:szCs w:val="32"/>
          <w:u w:val="none"/>
          <w:lang w:val="en-US" w:eastAsia="zh-CN"/>
        </w:rPr>
        <w:t>100</w:t>
      </w:r>
      <w:r>
        <w:rPr>
          <w:rFonts w:ascii="Times New Roman" w:hAnsi="Times New Roman" w:eastAsia="方正仿宋_GBK"/>
          <w:kern w:val="0"/>
          <w:sz w:val="32"/>
          <w:szCs w:val="32"/>
          <w:u w:val="none"/>
        </w:rPr>
        <w:t>%</w:t>
      </w:r>
      <w:r>
        <w:rPr>
          <w:rFonts w:hint="eastAsia" w:ascii="宋体" w:hAnsi="宋体" w:cs="宋体"/>
          <w:kern w:val="0"/>
          <w:sz w:val="32"/>
          <w:szCs w:val="32"/>
          <w:u w:val="none"/>
        </w:rPr>
        <w:t>；上级补助收入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万元，事业收入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万元，经营收入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万元，附属单位上缴收入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万元，其他收入</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p>
    <w:p>
      <w:pPr>
        <w:autoSpaceDE w:val="0"/>
        <w:autoSpaceDN w:val="0"/>
        <w:snapToGrid w:val="0"/>
        <w:spacing w:line="550" w:lineRule="exact"/>
        <w:ind w:firstLine="640" w:firstLineChars="200"/>
        <w:jc w:val="left"/>
        <w:rPr>
          <w:rFonts w:ascii="方正黑体_GBK" w:hAnsi="Times New Roman"/>
          <w:kern w:val="0"/>
          <w:sz w:val="32"/>
          <w:szCs w:val="32"/>
          <w:u w:val="none"/>
        </w:rPr>
      </w:pPr>
      <w:r>
        <w:rPr>
          <w:rFonts w:ascii="方正黑体_GBK" w:hAnsi="方正黑体_GBK"/>
          <w:kern w:val="0"/>
          <w:sz w:val="32"/>
          <w:szCs w:val="32"/>
          <w:u w:val="none"/>
        </w:rPr>
        <w:t>三、支出决算情况说明</w:t>
      </w:r>
    </w:p>
    <w:p>
      <w:pPr>
        <w:autoSpaceDE w:val="0"/>
        <w:autoSpaceDN w:val="0"/>
        <w:snapToGrid w:val="0"/>
        <w:spacing w:line="550" w:lineRule="exact"/>
        <w:ind w:firstLine="640" w:firstLineChars="200"/>
        <w:jc w:val="left"/>
        <w:rPr>
          <w:rFonts w:ascii="Times New Roman" w:hAnsi="Times New Roman" w:eastAsia="方正仿宋_GBK"/>
          <w:kern w:val="0"/>
          <w:sz w:val="32"/>
          <w:szCs w:val="32"/>
          <w:u w:val="none"/>
        </w:rPr>
      </w:pPr>
      <w:r>
        <w:rPr>
          <w:rFonts w:hint="eastAsia" w:ascii="宋体" w:hAnsi="宋体" w:cs="宋体"/>
          <w:kern w:val="0"/>
          <w:sz w:val="32"/>
          <w:szCs w:val="32"/>
          <w:u w:val="none"/>
          <w:lang w:eastAsia="zh-CN"/>
        </w:rPr>
        <w:t>南通市个簃艺术馆</w:t>
      </w:r>
      <w:r>
        <w:rPr>
          <w:rFonts w:hint="eastAsia" w:ascii="宋体" w:hAnsi="宋体" w:cs="宋体"/>
          <w:kern w:val="0"/>
          <w:sz w:val="32"/>
          <w:szCs w:val="32"/>
          <w:u w:val="none"/>
        </w:rPr>
        <w:t>本年支出合计</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万元，其中：基本支出</w:t>
      </w:r>
      <w:r>
        <w:rPr>
          <w:rFonts w:hint="eastAsia" w:ascii="宋体" w:hAnsi="宋体" w:cs="宋体"/>
          <w:kern w:val="0"/>
          <w:sz w:val="32"/>
          <w:szCs w:val="32"/>
          <w:u w:val="none"/>
          <w:lang w:val="en-US" w:eastAsia="zh-CN"/>
        </w:rPr>
        <w:t>150.47</w:t>
      </w:r>
      <w:r>
        <w:rPr>
          <w:rFonts w:hint="eastAsia" w:ascii="宋体" w:hAnsi="宋体" w:cs="宋体"/>
          <w:kern w:val="0"/>
          <w:sz w:val="32"/>
          <w:szCs w:val="32"/>
          <w:u w:val="none"/>
        </w:rPr>
        <w:t>万元，占</w:t>
      </w:r>
      <w:r>
        <w:rPr>
          <w:rFonts w:hint="eastAsia" w:ascii="宋体" w:hAnsi="宋体" w:cs="宋体"/>
          <w:kern w:val="0"/>
          <w:sz w:val="32"/>
          <w:szCs w:val="32"/>
          <w:u w:val="none"/>
          <w:lang w:val="en-US" w:eastAsia="zh-CN"/>
        </w:rPr>
        <w:t>75.2</w:t>
      </w:r>
      <w:r>
        <w:rPr>
          <w:rFonts w:ascii="Times New Roman" w:hAnsi="Times New Roman" w:eastAsia="方正仿宋_GBK"/>
          <w:kern w:val="0"/>
          <w:sz w:val="32"/>
          <w:szCs w:val="32"/>
          <w:u w:val="none"/>
        </w:rPr>
        <w:t>%</w:t>
      </w:r>
      <w:r>
        <w:rPr>
          <w:rFonts w:hint="eastAsia" w:ascii="宋体" w:hAnsi="宋体" w:cs="宋体"/>
          <w:kern w:val="0"/>
          <w:sz w:val="32"/>
          <w:szCs w:val="32"/>
          <w:u w:val="none"/>
        </w:rPr>
        <w:t>；项目支出</w:t>
      </w:r>
      <w:r>
        <w:rPr>
          <w:rFonts w:hint="eastAsia" w:ascii="宋体" w:hAnsi="宋体" w:cs="宋体"/>
          <w:kern w:val="0"/>
          <w:sz w:val="32"/>
          <w:szCs w:val="32"/>
          <w:u w:val="none"/>
          <w:lang w:val="en-US" w:eastAsia="zh-CN"/>
        </w:rPr>
        <w:t>49.58</w:t>
      </w:r>
      <w:r>
        <w:rPr>
          <w:rFonts w:hint="eastAsia" w:ascii="宋体" w:hAnsi="宋体" w:cs="宋体"/>
          <w:kern w:val="0"/>
          <w:sz w:val="32"/>
          <w:szCs w:val="32"/>
          <w:u w:val="none"/>
        </w:rPr>
        <w:t>万元，占</w:t>
      </w:r>
      <w:r>
        <w:rPr>
          <w:rFonts w:hint="eastAsia" w:ascii="宋体" w:hAnsi="宋体" w:cs="宋体"/>
          <w:kern w:val="0"/>
          <w:sz w:val="32"/>
          <w:szCs w:val="32"/>
          <w:u w:val="none"/>
          <w:lang w:val="en-US" w:eastAsia="zh-CN"/>
        </w:rPr>
        <w:t>24.8</w:t>
      </w:r>
      <w:r>
        <w:rPr>
          <w:rFonts w:ascii="Times New Roman" w:hAnsi="Times New Roman" w:eastAsia="方正仿宋_GBK"/>
          <w:kern w:val="0"/>
          <w:sz w:val="32"/>
          <w:szCs w:val="32"/>
          <w:u w:val="none"/>
        </w:rPr>
        <w:t>%</w:t>
      </w:r>
      <w:r>
        <w:rPr>
          <w:rFonts w:hint="eastAsia" w:ascii="宋体" w:hAnsi="宋体" w:cs="宋体"/>
          <w:kern w:val="0"/>
          <w:sz w:val="32"/>
          <w:szCs w:val="32"/>
          <w:u w:val="none"/>
        </w:rPr>
        <w:t>；经营支出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万元，对附属单位补助支出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四、财政拨款收入支出决算总体情况说明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年度财政拨款收、支总决算</w:t>
      </w:r>
      <w:r>
        <w:rPr>
          <w:rFonts w:ascii="Times New Roman" w:hAnsi="Times New Roman" w:eastAsia="方正仿宋_GBK"/>
          <w:kern w:val="0"/>
          <w:sz w:val="32"/>
          <w:szCs w:val="32"/>
          <w:u w:val="none"/>
        </w:rPr>
        <w:t xml:space="preserve">   </w:t>
      </w:r>
      <w:r>
        <w:rPr>
          <w:rFonts w:hint="eastAsia" w:ascii="宋体" w:hAnsi="宋体" w:cs="宋体"/>
          <w:kern w:val="0"/>
          <w:sz w:val="32"/>
          <w:szCs w:val="32"/>
          <w:u w:val="none"/>
        </w:rPr>
        <w:t>万元。与上年相比，财政拨款收、支总计各增加</w:t>
      </w:r>
      <w:r>
        <w:rPr>
          <w:rFonts w:hint="eastAsia" w:ascii="宋体" w:hAnsi="宋体" w:cs="宋体"/>
          <w:kern w:val="0"/>
          <w:sz w:val="32"/>
          <w:szCs w:val="32"/>
          <w:u w:val="none"/>
          <w:lang w:val="en-US" w:eastAsia="zh-CN"/>
        </w:rPr>
        <w:t>39.26</w:t>
      </w:r>
      <w:r>
        <w:rPr>
          <w:rFonts w:hint="eastAsia" w:ascii="宋体" w:hAnsi="宋体" w:cs="宋体"/>
          <w:kern w:val="0"/>
          <w:sz w:val="32"/>
          <w:szCs w:val="32"/>
          <w:u w:val="none"/>
        </w:rPr>
        <w:t>万元，增长</w:t>
      </w:r>
      <w:r>
        <w:rPr>
          <w:rFonts w:hint="eastAsia" w:ascii="宋体" w:hAnsi="宋体" w:cs="宋体"/>
          <w:kern w:val="0"/>
          <w:sz w:val="32"/>
          <w:szCs w:val="32"/>
          <w:u w:val="none"/>
          <w:lang w:val="en-US" w:eastAsia="zh-CN"/>
        </w:rPr>
        <w:t>24.4</w:t>
      </w:r>
      <w:r>
        <w:rPr>
          <w:rFonts w:ascii="Times New Roman" w:hAnsi="Times New Roman" w:eastAsia="方正仿宋_GBK"/>
          <w:kern w:val="0"/>
          <w:sz w:val="32"/>
          <w:szCs w:val="32"/>
          <w:u w:val="none"/>
        </w:rPr>
        <w:t>%</w:t>
      </w:r>
      <w:r>
        <w:rPr>
          <w:rFonts w:hint="eastAsia" w:ascii="宋体" w:hAnsi="宋体" w:cs="宋体"/>
          <w:kern w:val="0"/>
          <w:sz w:val="32"/>
          <w:szCs w:val="32"/>
          <w:u w:val="none"/>
        </w:rPr>
        <w:t>。主要原因是</w:t>
      </w:r>
      <w:r>
        <w:rPr>
          <w:rFonts w:hint="eastAsia" w:ascii="Times New Roman" w:hAnsi="Times New Roman"/>
          <w:kern w:val="0"/>
          <w:sz w:val="32"/>
          <w:szCs w:val="32"/>
          <w:u w:val="none"/>
          <w:lang w:eastAsia="zh-CN"/>
        </w:rPr>
        <w:t>人员经费的增加</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五、财政拨款支出决算情况说明</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eastAsia="zh-CN"/>
        </w:rPr>
        <w:t>南通市个簃艺术馆</w:t>
      </w:r>
      <w:r>
        <w:rPr>
          <w:rFonts w:hint="eastAsia" w:ascii="宋体" w:hAnsi="宋体" w:cs="宋体"/>
          <w:kern w:val="0"/>
          <w:sz w:val="32"/>
          <w:szCs w:val="32"/>
          <w:u w:val="none"/>
        </w:rPr>
        <w:t>2019年财政拨款支出</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万元，占本年支出合计的</w:t>
      </w:r>
      <w:r>
        <w:rPr>
          <w:rFonts w:hint="eastAsia" w:ascii="宋体" w:hAnsi="宋体" w:cs="宋体"/>
          <w:kern w:val="0"/>
          <w:sz w:val="32"/>
          <w:szCs w:val="32"/>
          <w:u w:val="none"/>
          <w:lang w:val="en-US" w:eastAsia="zh-CN"/>
        </w:rPr>
        <w:t>100</w:t>
      </w:r>
      <w:r>
        <w:rPr>
          <w:rFonts w:hint="eastAsia" w:ascii="宋体" w:hAnsi="宋体" w:cs="宋体"/>
          <w:kern w:val="0"/>
          <w:sz w:val="32"/>
          <w:szCs w:val="32"/>
          <w:u w:val="none"/>
        </w:rPr>
        <w:t>%。</w:t>
      </w:r>
      <w:r>
        <w:rPr>
          <w:rFonts w:hint="eastAsia" w:ascii="宋体" w:hAnsi="宋体" w:cs="宋体"/>
          <w:kern w:val="0"/>
          <w:sz w:val="32"/>
          <w:szCs w:val="32"/>
          <w:u w:val="none"/>
          <w:lang w:eastAsia="zh-CN"/>
        </w:rPr>
        <w:t>南通市个簃艺术馆</w:t>
      </w:r>
      <w:r>
        <w:rPr>
          <w:rFonts w:hint="eastAsia" w:ascii="宋体" w:hAnsi="宋体" w:cs="宋体"/>
          <w:kern w:val="0"/>
          <w:sz w:val="32"/>
          <w:szCs w:val="32"/>
          <w:u w:val="none"/>
        </w:rPr>
        <w:t>2019年度财政拨款支出年初预算为</w:t>
      </w:r>
      <w:r>
        <w:rPr>
          <w:rFonts w:hint="eastAsia" w:ascii="宋体" w:hAnsi="宋体" w:cs="宋体"/>
          <w:kern w:val="0"/>
          <w:sz w:val="32"/>
          <w:szCs w:val="32"/>
          <w:u w:val="none"/>
          <w:lang w:val="en-US" w:eastAsia="zh-CN"/>
        </w:rPr>
        <w:t>155.54</w:t>
      </w:r>
      <w:r>
        <w:rPr>
          <w:rFonts w:hint="eastAsia" w:ascii="宋体" w:hAnsi="宋体" w:cs="宋体"/>
          <w:kern w:val="0"/>
          <w:sz w:val="32"/>
          <w:szCs w:val="32"/>
          <w:u w:val="none"/>
        </w:rPr>
        <w:t>万元，支出决算为</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万元，完成年初预算的</w:t>
      </w:r>
      <w:r>
        <w:rPr>
          <w:rFonts w:hint="eastAsia" w:ascii="宋体" w:hAnsi="宋体" w:cs="宋体"/>
          <w:kern w:val="0"/>
          <w:sz w:val="32"/>
          <w:szCs w:val="32"/>
          <w:u w:val="none"/>
          <w:lang w:val="en-US" w:eastAsia="zh-CN"/>
        </w:rPr>
        <w:t>128.6</w:t>
      </w:r>
      <w:r>
        <w:rPr>
          <w:rFonts w:hint="eastAsia" w:ascii="宋体" w:hAnsi="宋体" w:cs="宋体"/>
          <w:kern w:val="0"/>
          <w:sz w:val="32"/>
          <w:szCs w:val="32"/>
          <w:u w:val="none"/>
        </w:rPr>
        <w:t xml:space="preserve">%。其中： </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rPr>
        <w:t>（一）</w:t>
      </w:r>
      <w:r>
        <w:rPr>
          <w:rFonts w:hint="eastAsia" w:ascii="宋体" w:hAnsi="宋体" w:cs="宋体"/>
          <w:kern w:val="0"/>
          <w:sz w:val="32"/>
          <w:szCs w:val="32"/>
          <w:u w:val="none"/>
          <w:lang w:eastAsia="zh-CN"/>
        </w:rPr>
        <w:t>文化旅游体育与传媒</w:t>
      </w:r>
      <w:r>
        <w:rPr>
          <w:rFonts w:hint="eastAsia" w:ascii="宋体" w:hAnsi="宋体" w:cs="宋体"/>
          <w:kern w:val="0"/>
          <w:sz w:val="32"/>
          <w:szCs w:val="32"/>
          <w:u w:val="none"/>
        </w:rPr>
        <w:t>（类）</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lang w:eastAsia="zh-CN"/>
        </w:rPr>
        <w:t>文化和旅游</w:t>
      </w:r>
      <w:r>
        <w:rPr>
          <w:rFonts w:hint="eastAsia" w:ascii="宋体" w:hAnsi="宋体" w:cs="宋体"/>
          <w:kern w:val="0"/>
          <w:sz w:val="32"/>
          <w:szCs w:val="32"/>
          <w:u w:val="none"/>
        </w:rPr>
        <w:t>（款）</w:t>
      </w:r>
      <w:r>
        <w:rPr>
          <w:rFonts w:hint="eastAsia" w:ascii="宋体" w:hAnsi="宋体" w:cs="宋体"/>
          <w:kern w:val="0"/>
          <w:sz w:val="32"/>
          <w:szCs w:val="32"/>
          <w:u w:val="none"/>
          <w:lang w:eastAsia="zh-CN"/>
        </w:rPr>
        <w:t>文化创作与保护</w:t>
      </w:r>
      <w:r>
        <w:rPr>
          <w:rFonts w:hint="eastAsia" w:ascii="宋体" w:hAnsi="宋体" w:cs="宋体"/>
          <w:kern w:val="0"/>
          <w:sz w:val="32"/>
          <w:szCs w:val="32"/>
          <w:u w:val="none"/>
        </w:rPr>
        <w:t>（项）。年初预算为</w:t>
      </w:r>
      <w:r>
        <w:rPr>
          <w:rFonts w:hint="eastAsia" w:ascii="宋体" w:hAnsi="宋体" w:cs="宋体"/>
          <w:kern w:val="0"/>
          <w:sz w:val="32"/>
          <w:szCs w:val="32"/>
          <w:u w:val="none"/>
          <w:lang w:val="en-US" w:eastAsia="zh-CN"/>
        </w:rPr>
        <w:t>137.21</w:t>
      </w:r>
      <w:r>
        <w:rPr>
          <w:rFonts w:hint="eastAsia" w:ascii="宋体" w:hAnsi="宋体" w:cs="宋体"/>
          <w:kern w:val="0"/>
          <w:sz w:val="32"/>
          <w:szCs w:val="32"/>
          <w:u w:val="none"/>
        </w:rPr>
        <w:t>万元，支出决算为</w:t>
      </w:r>
      <w:r>
        <w:rPr>
          <w:rFonts w:hint="eastAsia" w:ascii="宋体" w:hAnsi="宋体" w:cs="宋体"/>
          <w:kern w:val="0"/>
          <w:sz w:val="32"/>
          <w:szCs w:val="32"/>
          <w:u w:val="none"/>
          <w:lang w:val="en-US" w:eastAsia="zh-CN"/>
        </w:rPr>
        <w:t>159.98</w:t>
      </w:r>
      <w:r>
        <w:rPr>
          <w:rFonts w:hint="eastAsia" w:ascii="宋体" w:hAnsi="宋体" w:cs="宋体"/>
          <w:kern w:val="0"/>
          <w:sz w:val="32"/>
          <w:szCs w:val="32"/>
          <w:u w:val="none"/>
        </w:rPr>
        <w:t>万元，完成年初预算的</w:t>
      </w:r>
      <w:r>
        <w:rPr>
          <w:rFonts w:hint="eastAsia" w:ascii="宋体" w:hAnsi="宋体" w:cs="宋体"/>
          <w:kern w:val="0"/>
          <w:sz w:val="32"/>
          <w:szCs w:val="32"/>
          <w:u w:val="none"/>
          <w:lang w:val="en-US" w:eastAsia="zh-CN"/>
        </w:rPr>
        <w:t>116.59</w:t>
      </w:r>
      <w:r>
        <w:rPr>
          <w:rFonts w:hint="eastAsia" w:ascii="宋体" w:hAnsi="宋体" w:cs="宋体"/>
          <w:kern w:val="0"/>
          <w:sz w:val="32"/>
          <w:szCs w:val="32"/>
          <w:u w:val="none"/>
        </w:rPr>
        <w:t>%。决算数大于预算数的主要原因</w:t>
      </w:r>
      <w:r>
        <w:rPr>
          <w:rFonts w:hint="eastAsia" w:ascii="宋体" w:hAnsi="宋体" w:cs="宋体"/>
          <w:kern w:val="0"/>
          <w:sz w:val="32"/>
          <w:szCs w:val="32"/>
          <w:u w:val="none"/>
          <w:lang w:eastAsia="zh-CN"/>
        </w:rPr>
        <w:t>住房公积金的调整</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hint="eastAsia" w:ascii="宋体" w:hAnsi="宋体" w:cs="宋体"/>
          <w:kern w:val="0"/>
          <w:sz w:val="32"/>
          <w:szCs w:val="32"/>
          <w:u w:val="none"/>
          <w:lang w:eastAsia="zh-CN"/>
        </w:rPr>
      </w:pPr>
      <w:r>
        <w:rPr>
          <w:rFonts w:hint="eastAsia" w:ascii="宋体" w:hAnsi="宋体" w:cs="宋体"/>
          <w:kern w:val="0"/>
          <w:sz w:val="32"/>
          <w:szCs w:val="32"/>
          <w:u w:val="none"/>
          <w:lang w:eastAsia="zh-CN"/>
        </w:rPr>
        <w:t>（二）住房保障（类）</w:t>
      </w:r>
    </w:p>
    <w:p>
      <w:pPr>
        <w:autoSpaceDE w:val="0"/>
        <w:autoSpaceDN w:val="0"/>
        <w:snapToGrid w:val="0"/>
        <w:spacing w:line="550" w:lineRule="exact"/>
        <w:ind w:firstLine="640" w:firstLineChars="200"/>
        <w:rPr>
          <w:rFonts w:hint="eastAsia" w:ascii="宋体" w:hAnsi="宋体" w:cs="宋体"/>
          <w:kern w:val="0"/>
          <w:sz w:val="32"/>
          <w:szCs w:val="32"/>
          <w:u w:val="none"/>
          <w:lang w:val="en-US" w:eastAsia="zh-CN"/>
        </w:rPr>
      </w:pPr>
      <w:r>
        <w:rPr>
          <w:rFonts w:hint="eastAsia" w:ascii="宋体" w:hAnsi="宋体" w:cs="宋体"/>
          <w:kern w:val="0"/>
          <w:sz w:val="32"/>
          <w:szCs w:val="32"/>
          <w:u w:val="none"/>
          <w:lang w:val="en-US" w:eastAsia="zh-CN"/>
        </w:rPr>
        <w:t>1、住房改革支出（款）住房公积金（项）。年初预算为7.18万元，支出决算为7.18万元，完成年初预算的100%。</w:t>
      </w:r>
    </w:p>
    <w:p>
      <w:pPr>
        <w:autoSpaceDE w:val="0"/>
        <w:autoSpaceDN w:val="0"/>
        <w:snapToGrid w:val="0"/>
        <w:spacing w:line="550" w:lineRule="exact"/>
        <w:ind w:firstLine="640" w:firstLineChars="200"/>
        <w:rPr>
          <w:rFonts w:hint="eastAsia" w:ascii="宋体" w:hAnsi="宋体" w:cs="宋体"/>
          <w:kern w:val="0"/>
          <w:sz w:val="32"/>
          <w:szCs w:val="32"/>
          <w:u w:val="none"/>
          <w:lang w:val="en-US" w:eastAsia="zh-CN"/>
        </w:rPr>
      </w:pPr>
      <w:r>
        <w:rPr>
          <w:rFonts w:hint="eastAsia" w:ascii="宋体" w:hAnsi="宋体" w:cs="宋体"/>
          <w:kern w:val="0"/>
          <w:sz w:val="32"/>
          <w:szCs w:val="32"/>
          <w:u w:val="none"/>
          <w:lang w:val="en-US" w:eastAsia="zh-CN"/>
        </w:rPr>
        <w:t>2、住房改革支出（款）提租补贴（项）。年初预算为11.15万元，支出决算为32.89万元，完成年初预算的294.98%。决算数大于预算数的主要原因是住房补贴和住房公积金的调整。</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年度财政拨款基本支出</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万元，其中：</w:t>
      </w:r>
    </w:p>
    <w:p>
      <w:pPr>
        <w:autoSpaceDE w:val="0"/>
        <w:autoSpaceDN w:val="0"/>
        <w:snapToGrid w:val="0"/>
        <w:spacing w:line="550" w:lineRule="exact"/>
        <w:ind w:firstLine="640" w:firstLineChars="200"/>
        <w:rPr>
          <w:rFonts w:ascii="Times New Roman" w:hAnsi="Times New Roman" w:eastAsia="方正仿宋_GBK"/>
          <w:i/>
          <w:iCs/>
          <w:kern w:val="0"/>
          <w:sz w:val="32"/>
          <w:szCs w:val="32"/>
          <w:u w:val="none"/>
        </w:rPr>
      </w:pPr>
      <w:r>
        <w:rPr>
          <w:rFonts w:ascii="方正楷体_GBK" w:hAnsi="方正楷体_GBK" w:eastAsia="方正楷体_GBK"/>
          <w:kern w:val="0"/>
          <w:sz w:val="32"/>
          <w:szCs w:val="32"/>
          <w:u w:val="none"/>
        </w:rPr>
        <w:t>（一）人员经费</w:t>
      </w:r>
      <w:r>
        <w:rPr>
          <w:rFonts w:hint="eastAsia" w:ascii="方正楷体_GBK" w:hAnsi="方正楷体_GBK"/>
          <w:kern w:val="0"/>
          <w:sz w:val="32"/>
          <w:szCs w:val="32"/>
          <w:u w:val="none"/>
          <w:lang w:val="en-US" w:eastAsia="zh-CN"/>
        </w:rPr>
        <w:t>137.8</w:t>
      </w:r>
      <w:r>
        <w:rPr>
          <w:rFonts w:ascii="方正楷体_GBK" w:hAnsi="方正楷体_GBK" w:eastAsia="方正楷体_GBK"/>
          <w:kern w:val="0"/>
          <w:sz w:val="32"/>
          <w:szCs w:val="32"/>
          <w:u w:val="none"/>
        </w:rPr>
        <w:t>万元。</w:t>
      </w:r>
      <w:r>
        <w:rPr>
          <w:rFonts w:hint="eastAsia" w:ascii="宋体" w:hAnsi="宋体" w:cs="宋体"/>
          <w:kern w:val="0"/>
          <w:sz w:val="32"/>
          <w:szCs w:val="32"/>
          <w:u w:val="none"/>
        </w:rPr>
        <w:t>主要包括：基本工资</w:t>
      </w:r>
      <w:r>
        <w:rPr>
          <w:rFonts w:hint="eastAsia" w:ascii="宋体" w:hAnsi="宋体" w:cs="宋体"/>
          <w:kern w:val="0"/>
          <w:sz w:val="32"/>
          <w:szCs w:val="32"/>
          <w:u w:val="none"/>
          <w:lang w:val="en-US" w:eastAsia="zh-CN"/>
        </w:rPr>
        <w:t>25.43万元</w:t>
      </w:r>
      <w:r>
        <w:rPr>
          <w:rFonts w:hint="eastAsia" w:ascii="宋体" w:hAnsi="宋体" w:cs="宋体"/>
          <w:kern w:val="0"/>
          <w:sz w:val="32"/>
          <w:szCs w:val="32"/>
          <w:u w:val="none"/>
        </w:rPr>
        <w:t>、津贴补贴</w:t>
      </w:r>
      <w:r>
        <w:rPr>
          <w:rFonts w:hint="eastAsia" w:ascii="宋体" w:hAnsi="宋体" w:cs="宋体"/>
          <w:kern w:val="0"/>
          <w:sz w:val="32"/>
          <w:szCs w:val="32"/>
          <w:u w:val="none"/>
          <w:lang w:val="en-US" w:eastAsia="zh-CN"/>
        </w:rPr>
        <w:t>44.75万元</w:t>
      </w:r>
      <w:r>
        <w:rPr>
          <w:rFonts w:hint="eastAsia" w:ascii="宋体" w:hAnsi="宋体" w:cs="宋体"/>
          <w:kern w:val="0"/>
          <w:sz w:val="32"/>
          <w:szCs w:val="32"/>
          <w:u w:val="none"/>
        </w:rPr>
        <w:t>、奖金</w:t>
      </w:r>
      <w:r>
        <w:rPr>
          <w:rFonts w:hint="eastAsia" w:ascii="宋体" w:hAnsi="宋体" w:cs="宋体"/>
          <w:kern w:val="0"/>
          <w:sz w:val="32"/>
          <w:szCs w:val="32"/>
          <w:u w:val="none"/>
          <w:lang w:val="en-US" w:eastAsia="zh-CN"/>
        </w:rPr>
        <w:t>12万元</w:t>
      </w:r>
      <w:r>
        <w:rPr>
          <w:rFonts w:hint="eastAsia" w:ascii="宋体" w:hAnsi="宋体" w:cs="宋体"/>
          <w:kern w:val="0"/>
          <w:sz w:val="32"/>
          <w:szCs w:val="32"/>
          <w:u w:val="none"/>
        </w:rPr>
        <w:t>、社会保障缴费</w:t>
      </w:r>
      <w:r>
        <w:rPr>
          <w:rFonts w:hint="eastAsia" w:ascii="宋体" w:hAnsi="宋体" w:cs="宋体"/>
          <w:kern w:val="0"/>
          <w:sz w:val="32"/>
          <w:szCs w:val="32"/>
          <w:u w:val="none"/>
          <w:lang w:val="en-US" w:eastAsia="zh-CN"/>
        </w:rPr>
        <w:t>17.33万元</w:t>
      </w:r>
      <w:r>
        <w:rPr>
          <w:rFonts w:hint="eastAsia" w:ascii="宋体" w:hAnsi="宋体" w:cs="宋体"/>
          <w:kern w:val="0"/>
          <w:sz w:val="32"/>
          <w:szCs w:val="32"/>
          <w:u w:val="none"/>
        </w:rPr>
        <w:t>、绩效工资</w:t>
      </w:r>
      <w:r>
        <w:rPr>
          <w:rFonts w:hint="eastAsia" w:ascii="宋体" w:hAnsi="宋体" w:cs="宋体"/>
          <w:kern w:val="0"/>
          <w:sz w:val="32"/>
          <w:szCs w:val="32"/>
          <w:u w:val="none"/>
          <w:lang w:val="en-US" w:eastAsia="zh-CN"/>
        </w:rPr>
        <w:t>10.29万元</w:t>
      </w:r>
      <w:r>
        <w:rPr>
          <w:rFonts w:hint="eastAsia" w:ascii="宋体" w:hAnsi="宋体" w:cs="宋体"/>
          <w:kern w:val="0"/>
          <w:sz w:val="32"/>
          <w:szCs w:val="32"/>
          <w:u w:val="none"/>
        </w:rPr>
        <w:t>、其他工资福利支出</w:t>
      </w:r>
      <w:r>
        <w:rPr>
          <w:rFonts w:hint="eastAsia" w:ascii="宋体" w:hAnsi="宋体" w:cs="宋体"/>
          <w:kern w:val="0"/>
          <w:sz w:val="32"/>
          <w:szCs w:val="32"/>
          <w:u w:val="none"/>
          <w:lang w:val="en-US" w:eastAsia="zh-CN"/>
        </w:rPr>
        <w:t>8.04万元</w:t>
      </w:r>
      <w:r>
        <w:rPr>
          <w:rFonts w:hint="eastAsia" w:ascii="宋体" w:hAnsi="宋体" w:cs="宋体"/>
          <w:kern w:val="0"/>
          <w:sz w:val="32"/>
          <w:szCs w:val="32"/>
          <w:u w:val="none"/>
        </w:rPr>
        <w:t>、退休费</w:t>
      </w:r>
      <w:r>
        <w:rPr>
          <w:rFonts w:hint="eastAsia" w:ascii="宋体" w:hAnsi="宋体" w:cs="宋体"/>
          <w:kern w:val="0"/>
          <w:sz w:val="32"/>
          <w:szCs w:val="32"/>
          <w:u w:val="none"/>
          <w:lang w:val="en-US" w:eastAsia="zh-CN"/>
        </w:rPr>
        <w:t>7.93万元</w:t>
      </w:r>
      <w:r>
        <w:rPr>
          <w:rFonts w:hint="eastAsia" w:ascii="宋体" w:hAnsi="宋体" w:cs="宋体"/>
          <w:kern w:val="0"/>
          <w:sz w:val="32"/>
          <w:szCs w:val="32"/>
          <w:u w:val="none"/>
        </w:rPr>
        <w:t>、住房公积金</w:t>
      </w:r>
      <w:r>
        <w:rPr>
          <w:rFonts w:hint="eastAsia" w:ascii="宋体" w:hAnsi="宋体" w:cs="宋体"/>
          <w:kern w:val="0"/>
          <w:sz w:val="32"/>
          <w:szCs w:val="32"/>
          <w:u w:val="none"/>
          <w:lang w:val="en-US" w:eastAsia="zh-CN"/>
        </w:rPr>
        <w:t>12.01</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hint="eastAsia" w:ascii="宋体" w:hAnsi="宋体" w:cs="宋体"/>
          <w:kern w:val="0"/>
          <w:sz w:val="32"/>
          <w:szCs w:val="32"/>
          <w:u w:val="none"/>
          <w:lang w:eastAsia="zh-CN"/>
        </w:rPr>
      </w:pPr>
      <w:r>
        <w:rPr>
          <w:rFonts w:ascii="方正楷体_GBK" w:hAnsi="方正楷体_GBK" w:eastAsia="方正楷体_GBK"/>
          <w:kern w:val="0"/>
          <w:sz w:val="32"/>
          <w:szCs w:val="32"/>
          <w:u w:val="none"/>
        </w:rPr>
        <w:t>（二）公用经费</w:t>
      </w:r>
      <w:r>
        <w:rPr>
          <w:rFonts w:hint="eastAsia" w:ascii="方正楷体_GBK" w:hAnsi="方正楷体_GBK"/>
          <w:kern w:val="0"/>
          <w:sz w:val="32"/>
          <w:szCs w:val="32"/>
          <w:u w:val="none"/>
          <w:lang w:val="en-US" w:eastAsia="zh-CN"/>
        </w:rPr>
        <w:t>12.67</w:t>
      </w:r>
      <w:r>
        <w:rPr>
          <w:rFonts w:ascii="方正楷体_GBK" w:hAnsi="方正楷体_GBK" w:eastAsia="方正楷体_GBK"/>
          <w:kern w:val="0"/>
          <w:sz w:val="32"/>
          <w:szCs w:val="32"/>
          <w:u w:val="none"/>
        </w:rPr>
        <w:t>万元。</w:t>
      </w:r>
      <w:r>
        <w:rPr>
          <w:rFonts w:hint="eastAsia" w:ascii="宋体" w:hAnsi="宋体" w:cs="宋体"/>
          <w:kern w:val="0"/>
          <w:sz w:val="32"/>
          <w:szCs w:val="32"/>
          <w:u w:val="none"/>
        </w:rPr>
        <w:t>主要包括：办公费</w:t>
      </w:r>
      <w:r>
        <w:rPr>
          <w:rFonts w:hint="eastAsia" w:ascii="宋体" w:hAnsi="宋体" w:cs="宋体"/>
          <w:kern w:val="0"/>
          <w:sz w:val="32"/>
          <w:szCs w:val="32"/>
          <w:u w:val="none"/>
          <w:lang w:val="en-US" w:eastAsia="zh-CN"/>
        </w:rPr>
        <w:t>1.34万元</w:t>
      </w:r>
      <w:r>
        <w:rPr>
          <w:rFonts w:hint="eastAsia" w:ascii="宋体" w:hAnsi="宋体" w:cs="宋体"/>
          <w:kern w:val="0"/>
          <w:sz w:val="32"/>
          <w:szCs w:val="32"/>
          <w:u w:val="none"/>
        </w:rPr>
        <w:t>、水费</w:t>
      </w:r>
      <w:r>
        <w:rPr>
          <w:rFonts w:hint="eastAsia" w:ascii="宋体" w:hAnsi="宋体" w:cs="宋体"/>
          <w:kern w:val="0"/>
          <w:sz w:val="32"/>
          <w:szCs w:val="32"/>
          <w:u w:val="none"/>
          <w:lang w:val="en-US" w:eastAsia="zh-CN"/>
        </w:rPr>
        <w:t>0.13万元</w:t>
      </w:r>
      <w:r>
        <w:rPr>
          <w:rFonts w:hint="eastAsia" w:ascii="宋体" w:hAnsi="宋体" w:cs="宋体"/>
          <w:kern w:val="0"/>
          <w:sz w:val="32"/>
          <w:szCs w:val="32"/>
          <w:u w:val="none"/>
        </w:rPr>
        <w:t>、电费</w:t>
      </w:r>
      <w:r>
        <w:rPr>
          <w:rFonts w:hint="eastAsia" w:ascii="宋体" w:hAnsi="宋体" w:cs="宋体"/>
          <w:kern w:val="0"/>
          <w:sz w:val="32"/>
          <w:szCs w:val="32"/>
          <w:u w:val="none"/>
          <w:lang w:val="en-US" w:eastAsia="zh-CN"/>
        </w:rPr>
        <w:t>0.92万元</w:t>
      </w:r>
      <w:r>
        <w:rPr>
          <w:rFonts w:hint="eastAsia" w:ascii="宋体" w:hAnsi="宋体" w:cs="宋体"/>
          <w:kern w:val="0"/>
          <w:sz w:val="32"/>
          <w:szCs w:val="32"/>
          <w:u w:val="none"/>
        </w:rPr>
        <w:t>、邮电费</w:t>
      </w:r>
      <w:r>
        <w:rPr>
          <w:rFonts w:hint="eastAsia" w:ascii="宋体" w:hAnsi="宋体" w:cs="宋体"/>
          <w:kern w:val="0"/>
          <w:sz w:val="32"/>
          <w:szCs w:val="32"/>
          <w:u w:val="none"/>
          <w:lang w:val="en-US" w:eastAsia="zh-CN"/>
        </w:rPr>
        <w:t>0.23万元</w:t>
      </w:r>
      <w:r>
        <w:rPr>
          <w:rFonts w:hint="eastAsia" w:ascii="宋体" w:hAnsi="宋体" w:cs="宋体"/>
          <w:kern w:val="0"/>
          <w:sz w:val="32"/>
          <w:szCs w:val="32"/>
          <w:u w:val="none"/>
        </w:rPr>
        <w:t>、差旅费</w:t>
      </w:r>
      <w:r>
        <w:rPr>
          <w:rFonts w:hint="eastAsia" w:ascii="宋体" w:hAnsi="宋体" w:cs="宋体"/>
          <w:kern w:val="0"/>
          <w:sz w:val="32"/>
          <w:szCs w:val="32"/>
          <w:u w:val="none"/>
          <w:lang w:val="en-US" w:eastAsia="zh-CN"/>
        </w:rPr>
        <w:t>0.87万元</w:t>
      </w:r>
      <w:r>
        <w:rPr>
          <w:rFonts w:hint="eastAsia" w:ascii="宋体" w:hAnsi="宋体" w:cs="宋体"/>
          <w:kern w:val="0"/>
          <w:sz w:val="32"/>
          <w:szCs w:val="32"/>
          <w:u w:val="none"/>
        </w:rPr>
        <w:t>、维修（护）费</w:t>
      </w:r>
      <w:r>
        <w:rPr>
          <w:rFonts w:hint="eastAsia" w:ascii="宋体" w:hAnsi="宋体" w:cs="宋体"/>
          <w:kern w:val="0"/>
          <w:sz w:val="32"/>
          <w:szCs w:val="32"/>
          <w:u w:val="none"/>
          <w:lang w:val="en-US" w:eastAsia="zh-CN"/>
        </w:rPr>
        <w:t>0.44万元</w:t>
      </w:r>
      <w:r>
        <w:rPr>
          <w:rFonts w:hint="eastAsia" w:ascii="宋体" w:hAnsi="宋体" w:cs="宋体"/>
          <w:kern w:val="0"/>
          <w:sz w:val="32"/>
          <w:szCs w:val="32"/>
          <w:u w:val="none"/>
        </w:rPr>
        <w:t>、劳务费</w:t>
      </w:r>
      <w:r>
        <w:rPr>
          <w:rFonts w:hint="eastAsia" w:ascii="宋体" w:hAnsi="宋体" w:cs="宋体"/>
          <w:kern w:val="0"/>
          <w:sz w:val="32"/>
          <w:szCs w:val="32"/>
          <w:u w:val="none"/>
          <w:lang w:val="en-US" w:eastAsia="zh-CN"/>
        </w:rPr>
        <w:t>0.33</w:t>
      </w:r>
      <w:r>
        <w:rPr>
          <w:rFonts w:hint="eastAsia" w:ascii="宋体" w:hAnsi="宋体" w:cs="宋体"/>
          <w:kern w:val="0"/>
          <w:sz w:val="32"/>
          <w:szCs w:val="32"/>
          <w:u w:val="none"/>
        </w:rPr>
        <w:t>、委托业务费</w:t>
      </w:r>
      <w:r>
        <w:rPr>
          <w:rFonts w:hint="eastAsia" w:ascii="宋体" w:hAnsi="宋体" w:cs="宋体"/>
          <w:kern w:val="0"/>
          <w:sz w:val="32"/>
          <w:szCs w:val="32"/>
          <w:u w:val="none"/>
          <w:lang w:val="en-US" w:eastAsia="zh-CN"/>
        </w:rPr>
        <w:t>2.07</w:t>
      </w:r>
      <w:r>
        <w:rPr>
          <w:rFonts w:hint="eastAsia" w:ascii="宋体" w:hAnsi="宋体" w:cs="宋体"/>
          <w:kern w:val="0"/>
          <w:sz w:val="32"/>
          <w:szCs w:val="32"/>
          <w:u w:val="none"/>
        </w:rPr>
        <w:t>、工会经费</w:t>
      </w:r>
      <w:r>
        <w:rPr>
          <w:rFonts w:hint="eastAsia" w:ascii="宋体" w:hAnsi="宋体" w:cs="宋体"/>
          <w:kern w:val="0"/>
          <w:sz w:val="32"/>
          <w:szCs w:val="32"/>
          <w:u w:val="none"/>
          <w:lang w:val="en-US" w:eastAsia="zh-CN"/>
        </w:rPr>
        <w:t>1.58万元</w:t>
      </w:r>
      <w:r>
        <w:rPr>
          <w:rFonts w:hint="eastAsia" w:ascii="宋体" w:hAnsi="宋体" w:cs="宋体"/>
          <w:kern w:val="0"/>
          <w:sz w:val="32"/>
          <w:szCs w:val="32"/>
          <w:u w:val="none"/>
        </w:rPr>
        <w:t>、福利费</w:t>
      </w:r>
      <w:r>
        <w:rPr>
          <w:rFonts w:hint="eastAsia" w:ascii="宋体" w:hAnsi="宋体" w:cs="宋体"/>
          <w:kern w:val="0"/>
          <w:sz w:val="32"/>
          <w:szCs w:val="32"/>
          <w:u w:val="none"/>
          <w:lang w:val="en-US" w:eastAsia="zh-CN"/>
        </w:rPr>
        <w:t>2.03万元</w:t>
      </w:r>
      <w:r>
        <w:rPr>
          <w:rFonts w:hint="eastAsia" w:ascii="宋体" w:hAnsi="宋体" w:cs="宋体"/>
          <w:kern w:val="0"/>
          <w:sz w:val="32"/>
          <w:szCs w:val="32"/>
          <w:u w:val="none"/>
        </w:rPr>
        <w:t>、其他商品和服务支出</w:t>
      </w:r>
      <w:r>
        <w:rPr>
          <w:rFonts w:hint="eastAsia" w:ascii="宋体" w:hAnsi="宋体" w:cs="宋体"/>
          <w:kern w:val="0"/>
          <w:sz w:val="32"/>
          <w:szCs w:val="32"/>
          <w:u w:val="none"/>
          <w:lang w:val="en-US" w:eastAsia="zh-CN"/>
        </w:rPr>
        <w:t>2.73</w:t>
      </w:r>
      <w:r>
        <w:rPr>
          <w:rFonts w:hint="eastAsia" w:ascii="宋体" w:hAnsi="宋体" w:cs="宋体"/>
          <w:kern w:val="0"/>
          <w:sz w:val="32"/>
          <w:szCs w:val="32"/>
          <w:u w:val="none"/>
          <w:lang w:eastAsia="zh-CN"/>
        </w:rPr>
        <w:t>万元。</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年一般公共预算财政拨款支</w:t>
      </w:r>
      <w:r>
        <w:rPr>
          <w:rFonts w:hint="eastAsia" w:ascii="宋体" w:hAnsi="宋体" w:cs="宋体"/>
          <w:kern w:val="0"/>
          <w:sz w:val="32"/>
          <w:szCs w:val="32"/>
          <w:u w:val="none"/>
          <w:lang w:eastAsia="zh-CN"/>
        </w:rPr>
        <w:t>出</w:t>
      </w:r>
      <w:r>
        <w:rPr>
          <w:rFonts w:hint="eastAsia" w:ascii="宋体" w:hAnsi="宋体" w:cs="宋体"/>
          <w:kern w:val="0"/>
          <w:sz w:val="32"/>
          <w:szCs w:val="32"/>
          <w:u w:val="none"/>
          <w:lang w:val="en-US" w:eastAsia="zh-CN"/>
        </w:rPr>
        <w:t>200.05</w:t>
      </w:r>
      <w:r>
        <w:rPr>
          <w:rFonts w:hint="eastAsia" w:ascii="宋体" w:hAnsi="宋体" w:cs="宋体"/>
          <w:kern w:val="0"/>
          <w:sz w:val="32"/>
          <w:szCs w:val="32"/>
          <w:u w:val="none"/>
        </w:rPr>
        <w:t>万元，与上年相比增加</w:t>
      </w:r>
      <w:r>
        <w:rPr>
          <w:rFonts w:hint="eastAsia" w:ascii="宋体" w:hAnsi="宋体" w:cs="宋体"/>
          <w:kern w:val="0"/>
          <w:sz w:val="32"/>
          <w:szCs w:val="32"/>
          <w:u w:val="none"/>
          <w:lang w:val="en-US" w:eastAsia="zh-CN"/>
        </w:rPr>
        <w:t>39.26</w:t>
      </w:r>
      <w:r>
        <w:rPr>
          <w:rFonts w:hint="eastAsia" w:ascii="宋体" w:hAnsi="宋体" w:cs="宋体"/>
          <w:kern w:val="0"/>
          <w:sz w:val="32"/>
          <w:szCs w:val="32"/>
          <w:u w:val="none"/>
        </w:rPr>
        <w:t>万元，增长</w:t>
      </w:r>
      <w:r>
        <w:rPr>
          <w:rFonts w:hint="eastAsia" w:ascii="宋体" w:hAnsi="宋体" w:cs="宋体"/>
          <w:kern w:val="0"/>
          <w:sz w:val="32"/>
          <w:szCs w:val="32"/>
          <w:u w:val="none"/>
          <w:lang w:val="en-US" w:eastAsia="zh-CN"/>
        </w:rPr>
        <w:t>24.4</w:t>
      </w:r>
      <w:r>
        <w:rPr>
          <w:rFonts w:ascii="Times New Roman" w:hAnsi="Times New Roman" w:eastAsia="方正仿宋_GBK"/>
          <w:kern w:val="0"/>
          <w:sz w:val="32"/>
          <w:szCs w:val="32"/>
          <w:u w:val="none"/>
        </w:rPr>
        <w:t>%</w:t>
      </w:r>
      <w:r>
        <w:rPr>
          <w:rFonts w:hint="eastAsia" w:ascii="宋体" w:hAnsi="宋体" w:cs="宋体"/>
          <w:kern w:val="0"/>
          <w:sz w:val="32"/>
          <w:szCs w:val="32"/>
          <w:u w:val="none"/>
        </w:rPr>
        <w:t>。主要原因是</w:t>
      </w:r>
      <w:r>
        <w:rPr>
          <w:rFonts w:hint="eastAsia" w:ascii="Times New Roman" w:hAnsi="Times New Roman"/>
          <w:kern w:val="0"/>
          <w:sz w:val="32"/>
          <w:szCs w:val="32"/>
          <w:u w:val="none"/>
          <w:lang w:eastAsia="zh-CN"/>
        </w:rPr>
        <w:t>人员经费的增加</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年度一般公共预算财政拨款基本支出</w:t>
      </w:r>
      <w:r>
        <w:rPr>
          <w:rFonts w:hint="eastAsia" w:ascii="方正楷体_GBK" w:hAnsi="方正楷体_GBK"/>
          <w:kern w:val="0"/>
          <w:sz w:val="32"/>
          <w:szCs w:val="32"/>
          <w:u w:val="none"/>
          <w:lang w:val="en-US" w:eastAsia="zh-CN"/>
        </w:rPr>
        <w:t>150.47</w:t>
      </w:r>
      <w:r>
        <w:rPr>
          <w:rFonts w:hint="eastAsia" w:ascii="宋体" w:hAnsi="宋体" w:cs="宋体"/>
          <w:kern w:val="0"/>
          <w:sz w:val="32"/>
          <w:szCs w:val="32"/>
          <w:u w:val="none"/>
        </w:rPr>
        <w:t>万元，其中：</w:t>
      </w:r>
    </w:p>
    <w:p>
      <w:pPr>
        <w:numPr>
          <w:ilvl w:val="0"/>
          <w:numId w:val="1"/>
        </w:numPr>
        <w:autoSpaceDE w:val="0"/>
        <w:autoSpaceDN w:val="0"/>
        <w:snapToGrid w:val="0"/>
        <w:spacing w:line="550" w:lineRule="exact"/>
        <w:ind w:firstLine="640" w:firstLineChars="200"/>
        <w:rPr>
          <w:rFonts w:hint="eastAsia" w:ascii="宋体" w:hAnsi="宋体" w:cs="宋体"/>
          <w:kern w:val="0"/>
          <w:sz w:val="32"/>
          <w:szCs w:val="32"/>
          <w:u w:val="none"/>
          <w:lang w:val="en-US" w:eastAsia="zh-CN"/>
        </w:rPr>
      </w:pPr>
      <w:r>
        <w:rPr>
          <w:rFonts w:ascii="方正楷体_GBK" w:hAnsi="方正楷体_GBK" w:eastAsia="方正楷体_GBK"/>
          <w:kern w:val="0"/>
          <w:sz w:val="32"/>
          <w:szCs w:val="32"/>
          <w:u w:val="none"/>
        </w:rPr>
        <w:t>人员经费</w:t>
      </w:r>
      <w:r>
        <w:rPr>
          <w:rFonts w:hint="eastAsia" w:ascii="方正楷体_GBK" w:hAnsi="方正楷体_GBK"/>
          <w:kern w:val="0"/>
          <w:sz w:val="32"/>
          <w:szCs w:val="32"/>
          <w:u w:val="none"/>
          <w:lang w:val="en-US" w:eastAsia="zh-CN"/>
        </w:rPr>
        <w:t>137.8</w:t>
      </w:r>
      <w:r>
        <w:rPr>
          <w:rFonts w:ascii="方正楷体_GBK" w:hAnsi="方正楷体_GBK" w:eastAsia="方正楷体_GBK"/>
          <w:kern w:val="0"/>
          <w:sz w:val="32"/>
          <w:szCs w:val="32"/>
          <w:u w:val="none"/>
        </w:rPr>
        <w:t>万元。</w:t>
      </w:r>
      <w:r>
        <w:rPr>
          <w:rFonts w:hint="eastAsia" w:ascii="宋体" w:hAnsi="宋体" w:cs="宋体"/>
          <w:kern w:val="0"/>
          <w:sz w:val="32"/>
          <w:szCs w:val="32"/>
          <w:u w:val="none"/>
        </w:rPr>
        <w:t>主要包括：基本工资</w:t>
      </w:r>
      <w:r>
        <w:rPr>
          <w:rFonts w:hint="eastAsia" w:ascii="宋体" w:hAnsi="宋体" w:cs="宋体"/>
          <w:kern w:val="0"/>
          <w:sz w:val="32"/>
          <w:szCs w:val="32"/>
          <w:u w:val="none"/>
          <w:lang w:val="en-US" w:eastAsia="zh-CN"/>
        </w:rPr>
        <w:t>25.43万元</w:t>
      </w:r>
      <w:r>
        <w:rPr>
          <w:rFonts w:hint="eastAsia" w:ascii="宋体" w:hAnsi="宋体" w:cs="宋体"/>
          <w:kern w:val="0"/>
          <w:sz w:val="32"/>
          <w:szCs w:val="32"/>
          <w:u w:val="none"/>
        </w:rPr>
        <w:t>、津贴补贴</w:t>
      </w:r>
      <w:r>
        <w:rPr>
          <w:rFonts w:hint="eastAsia" w:ascii="宋体" w:hAnsi="宋体" w:cs="宋体"/>
          <w:kern w:val="0"/>
          <w:sz w:val="32"/>
          <w:szCs w:val="32"/>
          <w:u w:val="none"/>
          <w:lang w:val="en-US" w:eastAsia="zh-CN"/>
        </w:rPr>
        <w:t>44.75万元</w:t>
      </w:r>
      <w:r>
        <w:rPr>
          <w:rFonts w:hint="eastAsia" w:ascii="宋体" w:hAnsi="宋体" w:cs="宋体"/>
          <w:kern w:val="0"/>
          <w:sz w:val="32"/>
          <w:szCs w:val="32"/>
          <w:u w:val="none"/>
        </w:rPr>
        <w:t>、奖金</w:t>
      </w:r>
      <w:r>
        <w:rPr>
          <w:rFonts w:hint="eastAsia" w:ascii="宋体" w:hAnsi="宋体" w:cs="宋体"/>
          <w:kern w:val="0"/>
          <w:sz w:val="32"/>
          <w:szCs w:val="32"/>
          <w:u w:val="none"/>
          <w:lang w:val="en-US" w:eastAsia="zh-CN"/>
        </w:rPr>
        <w:t>12万元</w:t>
      </w:r>
      <w:r>
        <w:rPr>
          <w:rFonts w:hint="eastAsia" w:ascii="宋体" w:hAnsi="宋体" w:cs="宋体"/>
          <w:kern w:val="0"/>
          <w:sz w:val="32"/>
          <w:szCs w:val="32"/>
          <w:u w:val="none"/>
        </w:rPr>
        <w:t>、社会保障缴费</w:t>
      </w:r>
      <w:r>
        <w:rPr>
          <w:rFonts w:hint="eastAsia" w:ascii="宋体" w:hAnsi="宋体" w:cs="宋体"/>
          <w:kern w:val="0"/>
          <w:sz w:val="32"/>
          <w:szCs w:val="32"/>
          <w:u w:val="none"/>
          <w:lang w:val="en-US" w:eastAsia="zh-CN"/>
        </w:rPr>
        <w:t>17.33万元</w:t>
      </w:r>
      <w:r>
        <w:rPr>
          <w:rFonts w:hint="eastAsia" w:ascii="宋体" w:hAnsi="宋体" w:cs="宋体"/>
          <w:kern w:val="0"/>
          <w:sz w:val="32"/>
          <w:szCs w:val="32"/>
          <w:u w:val="none"/>
        </w:rPr>
        <w:t>、绩效工资</w:t>
      </w:r>
      <w:r>
        <w:rPr>
          <w:rFonts w:hint="eastAsia" w:ascii="宋体" w:hAnsi="宋体" w:cs="宋体"/>
          <w:kern w:val="0"/>
          <w:sz w:val="32"/>
          <w:szCs w:val="32"/>
          <w:u w:val="none"/>
          <w:lang w:val="en-US" w:eastAsia="zh-CN"/>
        </w:rPr>
        <w:t>10.29万元</w:t>
      </w:r>
      <w:r>
        <w:rPr>
          <w:rFonts w:hint="eastAsia" w:ascii="宋体" w:hAnsi="宋体" w:cs="宋体"/>
          <w:kern w:val="0"/>
          <w:sz w:val="32"/>
          <w:szCs w:val="32"/>
          <w:u w:val="none"/>
        </w:rPr>
        <w:t>、其他工资福利支出</w:t>
      </w:r>
      <w:r>
        <w:rPr>
          <w:rFonts w:hint="eastAsia" w:ascii="宋体" w:hAnsi="宋体" w:cs="宋体"/>
          <w:kern w:val="0"/>
          <w:sz w:val="32"/>
          <w:szCs w:val="32"/>
          <w:u w:val="none"/>
          <w:lang w:val="en-US" w:eastAsia="zh-CN"/>
        </w:rPr>
        <w:t>8.04万元</w:t>
      </w:r>
      <w:r>
        <w:rPr>
          <w:rFonts w:hint="eastAsia" w:ascii="宋体" w:hAnsi="宋体" w:cs="宋体"/>
          <w:kern w:val="0"/>
          <w:sz w:val="32"/>
          <w:szCs w:val="32"/>
          <w:u w:val="none"/>
        </w:rPr>
        <w:t>、退休费</w:t>
      </w:r>
      <w:r>
        <w:rPr>
          <w:rFonts w:hint="eastAsia" w:ascii="宋体" w:hAnsi="宋体" w:cs="宋体"/>
          <w:kern w:val="0"/>
          <w:sz w:val="32"/>
          <w:szCs w:val="32"/>
          <w:u w:val="none"/>
          <w:lang w:val="en-US" w:eastAsia="zh-CN"/>
        </w:rPr>
        <w:t>7.93</w:t>
      </w:r>
      <w:r>
        <w:rPr>
          <w:rFonts w:hint="eastAsia" w:ascii="宋体" w:hAnsi="宋体" w:cs="宋体"/>
          <w:kern w:val="0"/>
          <w:sz w:val="32"/>
          <w:szCs w:val="32"/>
          <w:u w:val="none"/>
        </w:rPr>
        <w:t>、住房公积金</w:t>
      </w:r>
      <w:r>
        <w:rPr>
          <w:rFonts w:hint="eastAsia" w:ascii="宋体" w:hAnsi="宋体" w:cs="宋体"/>
          <w:kern w:val="0"/>
          <w:sz w:val="32"/>
          <w:szCs w:val="32"/>
          <w:u w:val="none"/>
          <w:lang w:val="en-US" w:eastAsia="zh-CN"/>
        </w:rPr>
        <w:t>12.01。</w:t>
      </w:r>
    </w:p>
    <w:p>
      <w:pPr>
        <w:numPr>
          <w:ilvl w:val="0"/>
          <w:numId w:val="1"/>
        </w:numPr>
        <w:autoSpaceDE w:val="0"/>
        <w:autoSpaceDN w:val="0"/>
        <w:snapToGrid w:val="0"/>
        <w:spacing w:line="550" w:lineRule="exact"/>
        <w:ind w:left="0" w:leftChars="0" w:firstLine="640" w:firstLineChars="200"/>
        <w:rPr>
          <w:rFonts w:hint="eastAsia" w:ascii="宋体" w:hAnsi="宋体" w:cs="宋体"/>
          <w:kern w:val="0"/>
          <w:sz w:val="32"/>
          <w:szCs w:val="32"/>
          <w:u w:val="none"/>
          <w:lang w:eastAsia="zh-CN"/>
        </w:rPr>
      </w:pPr>
      <w:r>
        <w:rPr>
          <w:rFonts w:ascii="方正楷体_GBK" w:hAnsi="方正楷体_GBK" w:eastAsia="方正楷体_GBK"/>
          <w:kern w:val="0"/>
          <w:sz w:val="32"/>
          <w:szCs w:val="32"/>
          <w:u w:val="none"/>
        </w:rPr>
        <w:t>公用经费</w:t>
      </w:r>
      <w:r>
        <w:rPr>
          <w:rFonts w:hint="eastAsia" w:ascii="方正楷体_GBK" w:hAnsi="方正楷体_GBK"/>
          <w:kern w:val="0"/>
          <w:sz w:val="32"/>
          <w:szCs w:val="32"/>
          <w:u w:val="none"/>
          <w:lang w:val="en-US" w:eastAsia="zh-CN"/>
        </w:rPr>
        <w:t>12.67</w:t>
      </w:r>
      <w:r>
        <w:rPr>
          <w:rFonts w:ascii="方正楷体_GBK" w:hAnsi="方正楷体_GBK" w:eastAsia="方正楷体_GBK"/>
          <w:kern w:val="0"/>
          <w:sz w:val="32"/>
          <w:szCs w:val="32"/>
          <w:u w:val="none"/>
        </w:rPr>
        <w:t>万元。</w:t>
      </w:r>
      <w:r>
        <w:rPr>
          <w:rFonts w:hint="eastAsia" w:ascii="宋体" w:hAnsi="宋体" w:cs="宋体"/>
          <w:kern w:val="0"/>
          <w:sz w:val="32"/>
          <w:szCs w:val="32"/>
          <w:u w:val="none"/>
        </w:rPr>
        <w:t>主要包括：办公费</w:t>
      </w:r>
      <w:r>
        <w:rPr>
          <w:rFonts w:hint="eastAsia" w:ascii="宋体" w:hAnsi="宋体" w:cs="宋体"/>
          <w:kern w:val="0"/>
          <w:sz w:val="32"/>
          <w:szCs w:val="32"/>
          <w:u w:val="none"/>
          <w:lang w:val="en-US" w:eastAsia="zh-CN"/>
        </w:rPr>
        <w:t>1.34万元</w:t>
      </w:r>
      <w:r>
        <w:rPr>
          <w:rFonts w:hint="eastAsia" w:ascii="宋体" w:hAnsi="宋体" w:cs="宋体"/>
          <w:kern w:val="0"/>
          <w:sz w:val="32"/>
          <w:szCs w:val="32"/>
          <w:u w:val="none"/>
        </w:rPr>
        <w:t>、水费</w:t>
      </w:r>
      <w:r>
        <w:rPr>
          <w:rFonts w:hint="eastAsia" w:ascii="宋体" w:hAnsi="宋体" w:cs="宋体"/>
          <w:kern w:val="0"/>
          <w:sz w:val="32"/>
          <w:szCs w:val="32"/>
          <w:u w:val="none"/>
          <w:lang w:val="en-US" w:eastAsia="zh-CN"/>
        </w:rPr>
        <w:t>0.13万元</w:t>
      </w:r>
      <w:r>
        <w:rPr>
          <w:rFonts w:hint="eastAsia" w:ascii="宋体" w:hAnsi="宋体" w:cs="宋体"/>
          <w:kern w:val="0"/>
          <w:sz w:val="32"/>
          <w:szCs w:val="32"/>
          <w:u w:val="none"/>
        </w:rPr>
        <w:t>、电费</w:t>
      </w:r>
      <w:r>
        <w:rPr>
          <w:rFonts w:hint="eastAsia" w:ascii="宋体" w:hAnsi="宋体" w:cs="宋体"/>
          <w:kern w:val="0"/>
          <w:sz w:val="32"/>
          <w:szCs w:val="32"/>
          <w:u w:val="none"/>
          <w:lang w:val="en-US" w:eastAsia="zh-CN"/>
        </w:rPr>
        <w:t>0.92</w:t>
      </w:r>
      <w:r>
        <w:rPr>
          <w:rFonts w:hint="eastAsia" w:ascii="宋体" w:hAnsi="宋体" w:cs="宋体"/>
          <w:kern w:val="0"/>
          <w:sz w:val="32"/>
          <w:szCs w:val="32"/>
          <w:u w:val="none"/>
          <w:lang w:eastAsia="zh-CN"/>
        </w:rPr>
        <w:t>万元</w:t>
      </w:r>
      <w:r>
        <w:rPr>
          <w:rFonts w:hint="eastAsia" w:ascii="宋体" w:hAnsi="宋体" w:cs="宋体"/>
          <w:kern w:val="0"/>
          <w:sz w:val="32"/>
          <w:szCs w:val="32"/>
          <w:u w:val="none"/>
        </w:rPr>
        <w:t>、邮电费</w:t>
      </w:r>
      <w:r>
        <w:rPr>
          <w:rFonts w:hint="eastAsia" w:ascii="宋体" w:hAnsi="宋体" w:cs="宋体"/>
          <w:kern w:val="0"/>
          <w:sz w:val="32"/>
          <w:szCs w:val="32"/>
          <w:u w:val="none"/>
          <w:lang w:val="en-US" w:eastAsia="zh-CN"/>
        </w:rPr>
        <w:t>0.23万元</w:t>
      </w:r>
      <w:r>
        <w:rPr>
          <w:rFonts w:hint="eastAsia" w:ascii="宋体" w:hAnsi="宋体" w:cs="宋体"/>
          <w:kern w:val="0"/>
          <w:sz w:val="32"/>
          <w:szCs w:val="32"/>
          <w:u w:val="none"/>
        </w:rPr>
        <w:t>、差旅费</w:t>
      </w:r>
      <w:r>
        <w:rPr>
          <w:rFonts w:hint="eastAsia" w:ascii="宋体" w:hAnsi="宋体" w:cs="宋体"/>
          <w:kern w:val="0"/>
          <w:sz w:val="32"/>
          <w:szCs w:val="32"/>
          <w:u w:val="none"/>
          <w:lang w:val="en-US" w:eastAsia="zh-CN"/>
        </w:rPr>
        <w:t>0.87万元</w:t>
      </w:r>
      <w:r>
        <w:rPr>
          <w:rFonts w:hint="eastAsia" w:ascii="宋体" w:hAnsi="宋体" w:cs="宋体"/>
          <w:kern w:val="0"/>
          <w:sz w:val="32"/>
          <w:szCs w:val="32"/>
          <w:u w:val="none"/>
        </w:rPr>
        <w:t>、维修（护）费</w:t>
      </w:r>
      <w:r>
        <w:rPr>
          <w:rFonts w:hint="eastAsia" w:ascii="宋体" w:hAnsi="宋体" w:cs="宋体"/>
          <w:kern w:val="0"/>
          <w:sz w:val="32"/>
          <w:szCs w:val="32"/>
          <w:u w:val="none"/>
          <w:lang w:val="en-US" w:eastAsia="zh-CN"/>
        </w:rPr>
        <w:t>0.44万元</w:t>
      </w:r>
      <w:r>
        <w:rPr>
          <w:rFonts w:hint="eastAsia" w:ascii="宋体" w:hAnsi="宋体" w:cs="宋体"/>
          <w:kern w:val="0"/>
          <w:sz w:val="32"/>
          <w:szCs w:val="32"/>
          <w:u w:val="none"/>
        </w:rPr>
        <w:t>、劳务费</w:t>
      </w:r>
      <w:r>
        <w:rPr>
          <w:rFonts w:hint="eastAsia" w:ascii="宋体" w:hAnsi="宋体" w:cs="宋体"/>
          <w:kern w:val="0"/>
          <w:sz w:val="32"/>
          <w:szCs w:val="32"/>
          <w:u w:val="none"/>
          <w:lang w:val="en-US" w:eastAsia="zh-CN"/>
        </w:rPr>
        <w:t>0.33万元</w:t>
      </w:r>
      <w:r>
        <w:rPr>
          <w:rFonts w:hint="eastAsia" w:ascii="宋体" w:hAnsi="宋体" w:cs="宋体"/>
          <w:kern w:val="0"/>
          <w:sz w:val="32"/>
          <w:szCs w:val="32"/>
          <w:u w:val="none"/>
        </w:rPr>
        <w:t>、委托业务费</w:t>
      </w:r>
      <w:r>
        <w:rPr>
          <w:rFonts w:hint="eastAsia" w:ascii="宋体" w:hAnsi="宋体" w:cs="宋体"/>
          <w:kern w:val="0"/>
          <w:sz w:val="32"/>
          <w:szCs w:val="32"/>
          <w:u w:val="none"/>
          <w:lang w:val="en-US" w:eastAsia="zh-CN"/>
        </w:rPr>
        <w:t>2.07</w:t>
      </w:r>
      <w:r>
        <w:rPr>
          <w:rFonts w:hint="eastAsia" w:ascii="宋体" w:hAnsi="宋体" w:cs="宋体"/>
          <w:kern w:val="0"/>
          <w:sz w:val="32"/>
          <w:szCs w:val="32"/>
          <w:u w:val="none"/>
          <w:lang w:eastAsia="zh-CN"/>
        </w:rPr>
        <w:t>万元</w:t>
      </w:r>
      <w:r>
        <w:rPr>
          <w:rFonts w:hint="eastAsia" w:ascii="宋体" w:hAnsi="宋体" w:cs="宋体"/>
          <w:kern w:val="0"/>
          <w:sz w:val="32"/>
          <w:szCs w:val="32"/>
          <w:u w:val="none"/>
        </w:rPr>
        <w:t>、工会经费</w:t>
      </w:r>
      <w:r>
        <w:rPr>
          <w:rFonts w:hint="eastAsia" w:ascii="宋体" w:hAnsi="宋体" w:cs="宋体"/>
          <w:kern w:val="0"/>
          <w:sz w:val="32"/>
          <w:szCs w:val="32"/>
          <w:u w:val="none"/>
          <w:lang w:val="en-US" w:eastAsia="zh-CN"/>
        </w:rPr>
        <w:t>1.58万元</w:t>
      </w:r>
      <w:r>
        <w:rPr>
          <w:rFonts w:hint="eastAsia" w:ascii="宋体" w:hAnsi="宋体" w:cs="宋体"/>
          <w:kern w:val="0"/>
          <w:sz w:val="32"/>
          <w:szCs w:val="32"/>
          <w:u w:val="none"/>
        </w:rPr>
        <w:t>、福利费</w:t>
      </w:r>
      <w:r>
        <w:rPr>
          <w:rFonts w:hint="eastAsia" w:ascii="宋体" w:hAnsi="宋体" w:cs="宋体"/>
          <w:kern w:val="0"/>
          <w:sz w:val="32"/>
          <w:szCs w:val="32"/>
          <w:u w:val="none"/>
          <w:lang w:val="en-US" w:eastAsia="zh-CN"/>
        </w:rPr>
        <w:t>2.03万元</w:t>
      </w:r>
      <w:r>
        <w:rPr>
          <w:rFonts w:hint="eastAsia" w:ascii="宋体" w:hAnsi="宋体" w:cs="宋体"/>
          <w:kern w:val="0"/>
          <w:sz w:val="32"/>
          <w:szCs w:val="32"/>
          <w:u w:val="none"/>
        </w:rPr>
        <w:t>、其他商品和服务支出</w:t>
      </w:r>
      <w:r>
        <w:rPr>
          <w:rFonts w:hint="eastAsia" w:ascii="宋体" w:hAnsi="宋体" w:cs="宋体"/>
          <w:kern w:val="0"/>
          <w:sz w:val="32"/>
          <w:szCs w:val="32"/>
          <w:u w:val="none"/>
          <w:lang w:val="en-US" w:eastAsia="zh-CN"/>
        </w:rPr>
        <w:t>2.73</w:t>
      </w:r>
      <w:r>
        <w:rPr>
          <w:rFonts w:hint="eastAsia" w:ascii="宋体" w:hAnsi="宋体" w:cs="宋体"/>
          <w:kern w:val="0"/>
          <w:sz w:val="32"/>
          <w:szCs w:val="32"/>
          <w:u w:val="none"/>
          <w:lang w:eastAsia="zh-CN"/>
        </w:rPr>
        <w:t>万元。</w:t>
      </w:r>
    </w:p>
    <w:p>
      <w:pPr>
        <w:keepNext w:val="0"/>
        <w:keepLines w:val="0"/>
        <w:pageBreakBefore w:val="0"/>
        <w:widowControl w:val="0"/>
        <w:numPr>
          <w:numId w:val="0"/>
        </w:numPr>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kern w:val="0"/>
          <w:sz w:val="32"/>
          <w:szCs w:val="32"/>
          <w:u w:val="none"/>
        </w:rPr>
      </w:pPr>
      <w:r>
        <w:rPr>
          <w:rFonts w:ascii="方正黑体_GBK" w:hAnsi="方正黑体_GBK"/>
          <w:kern w:val="0"/>
          <w:sz w:val="32"/>
          <w:szCs w:val="32"/>
          <w:u w:val="none"/>
        </w:rPr>
        <w:t>九、一般公共预算财政拨款</w:t>
      </w:r>
      <w:r>
        <w:rPr>
          <w:rFonts w:ascii="方正黑体_GBK" w:hAnsi="Times New Roman"/>
          <w:kern w:val="0"/>
          <w:sz w:val="32"/>
          <w:szCs w:val="32"/>
          <w:u w:val="none"/>
        </w:rPr>
        <w:t>“</w:t>
      </w:r>
      <w:r>
        <w:rPr>
          <w:rFonts w:ascii="方正黑体_GBK" w:hAnsi="方正黑体_GBK"/>
          <w:kern w:val="0"/>
          <w:sz w:val="32"/>
          <w:szCs w:val="32"/>
          <w:u w:val="none"/>
        </w:rPr>
        <w:t>三公</w:t>
      </w:r>
      <w:r>
        <w:rPr>
          <w:rFonts w:ascii="Times New Roman" w:hAnsi="Times New Roman"/>
          <w:kern w:val="0"/>
          <w:sz w:val="32"/>
          <w:szCs w:val="32"/>
          <w:u w:val="none"/>
        </w:rPr>
        <w:t>”</w:t>
      </w:r>
      <w:r>
        <w:rPr>
          <w:rFonts w:ascii="方正黑体_GBK" w:hAnsi="方正黑体_GBK"/>
          <w:kern w:val="0"/>
          <w:sz w:val="32"/>
          <w:szCs w:val="32"/>
          <w:u w:val="none"/>
        </w:rPr>
        <w:t>经费、会议费、培训费支出情况说明</w:t>
      </w:r>
    </w:p>
    <w:p>
      <w:pPr>
        <w:autoSpaceDE w:val="0"/>
        <w:autoSpaceDN w:val="0"/>
        <w:snapToGrid w:val="0"/>
        <w:spacing w:line="550" w:lineRule="exact"/>
        <w:ind w:firstLine="640" w:firstLineChars="200"/>
        <w:rPr>
          <w:rFonts w:hint="eastAsia" w:ascii="宋体" w:hAnsi="宋体" w:eastAsia="宋体" w:cs="宋体"/>
          <w:kern w:val="0"/>
          <w:sz w:val="32"/>
          <w:szCs w:val="32"/>
          <w:u w:val="none"/>
          <w:lang w:eastAsia="zh-CN"/>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年度一般公共预算拨款安排的</w:t>
      </w:r>
      <w:r>
        <w:rPr>
          <w:rFonts w:ascii="Times New Roman" w:hAnsi="Times New Roman" w:eastAsia="方正仿宋_GBK"/>
          <w:kern w:val="0"/>
          <w:sz w:val="32"/>
          <w:szCs w:val="32"/>
          <w:u w:val="none"/>
        </w:rPr>
        <w:t>“</w:t>
      </w:r>
      <w:r>
        <w:rPr>
          <w:rFonts w:hint="eastAsia" w:ascii="宋体" w:hAnsi="宋体" w:cs="宋体"/>
          <w:kern w:val="0"/>
          <w:sz w:val="32"/>
          <w:szCs w:val="32"/>
          <w:u w:val="none"/>
        </w:rPr>
        <w:t>三公</w:t>
      </w:r>
      <w:r>
        <w:rPr>
          <w:rFonts w:ascii="Times New Roman" w:hAnsi="Times New Roman" w:eastAsia="方正仿宋_GBK"/>
          <w:kern w:val="0"/>
          <w:sz w:val="32"/>
          <w:szCs w:val="32"/>
          <w:u w:val="none"/>
        </w:rPr>
        <w:t>”</w:t>
      </w:r>
      <w:r>
        <w:rPr>
          <w:rFonts w:hint="eastAsia" w:ascii="宋体" w:hAnsi="宋体" w:cs="宋体"/>
          <w:kern w:val="0"/>
          <w:sz w:val="32"/>
          <w:szCs w:val="32"/>
          <w:u w:val="none"/>
        </w:rPr>
        <w:t>经费决算支出中，因公出国（境）费支出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万元，公务用车购置及运行费支出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万元，公务接待费支出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w:t>
      </w:r>
    </w:p>
    <w:p>
      <w:pPr>
        <w:numPr>
          <w:ilvl w:val="0"/>
          <w:numId w:val="2"/>
        </w:num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rPr>
        <w:t>因公出国（境）费决算支出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p>
    <w:p>
      <w:pPr>
        <w:autoSpaceDE w:val="0"/>
        <w:autoSpaceDN w:val="0"/>
        <w:snapToGrid w:val="0"/>
        <w:spacing w:line="550" w:lineRule="exact"/>
        <w:ind w:firstLine="640" w:firstLineChars="200"/>
        <w:rPr>
          <w:rFonts w:hint="eastAsia" w:ascii="Times New Roman" w:hAnsi="Times New Roman" w:eastAsia="宋体"/>
          <w:kern w:val="0"/>
          <w:sz w:val="32"/>
          <w:szCs w:val="32"/>
          <w:u w:val="none"/>
          <w:lang w:eastAsia="zh-CN"/>
        </w:rPr>
      </w:pPr>
      <w:r>
        <w:rPr>
          <w:rFonts w:ascii="Times New Roman" w:hAnsi="Times New Roman" w:eastAsia="方正仿宋_GBK"/>
          <w:kern w:val="0"/>
          <w:sz w:val="32"/>
          <w:szCs w:val="32"/>
          <w:u w:val="none"/>
        </w:rPr>
        <w:t>2</w:t>
      </w:r>
      <w:r>
        <w:rPr>
          <w:rFonts w:hint="eastAsia" w:ascii="宋体" w:hAnsi="宋体" w:cs="宋体"/>
          <w:kern w:val="0"/>
          <w:sz w:val="32"/>
          <w:szCs w:val="32"/>
          <w:u w:val="none"/>
        </w:rPr>
        <w:t>．公务用车购置及运行费支出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p>
    <w:p>
      <w:pPr>
        <w:autoSpaceDE w:val="0"/>
        <w:autoSpaceDN w:val="0"/>
        <w:snapToGrid w:val="0"/>
        <w:spacing w:line="550" w:lineRule="exact"/>
        <w:ind w:firstLine="640" w:firstLineChars="200"/>
        <w:rPr>
          <w:rFonts w:hint="eastAsia" w:ascii="方正仿宋_GBK" w:hAnsi="方正仿宋_GBK" w:eastAsia="宋体"/>
          <w:kern w:val="0"/>
          <w:sz w:val="32"/>
          <w:szCs w:val="32"/>
          <w:u w:val="none"/>
          <w:lang w:eastAsia="zh-CN"/>
        </w:rPr>
      </w:pPr>
      <w:r>
        <w:rPr>
          <w:rFonts w:ascii="Times New Roman" w:hAnsi="Times New Roman" w:eastAsia="方正仿宋_GBK"/>
          <w:kern w:val="0"/>
          <w:sz w:val="32"/>
          <w:szCs w:val="32"/>
          <w:u w:val="none"/>
        </w:rPr>
        <w:t>3</w:t>
      </w:r>
      <w:r>
        <w:rPr>
          <w:rFonts w:hint="eastAsia" w:ascii="宋体" w:hAnsi="宋体" w:cs="宋体"/>
          <w:kern w:val="0"/>
          <w:sz w:val="32"/>
          <w:szCs w:val="32"/>
          <w:u w:val="none"/>
        </w:rPr>
        <w:t>．公务接待费</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ascii="方正仿宋_GBK" w:hAnsi="方正仿宋_GBK"/>
          <w:kern w:val="0"/>
          <w:sz w:val="32"/>
          <w:szCs w:val="32"/>
          <w:u w:val="none"/>
        </w:rPr>
        <w:t>，</w:t>
      </w:r>
      <w:r>
        <w:rPr>
          <w:rFonts w:hint="eastAsia" w:ascii="方正仿宋_GBK" w:hAnsi="方正仿宋_GBK"/>
          <w:kern w:val="0"/>
          <w:sz w:val="32"/>
          <w:szCs w:val="32"/>
          <w:u w:val="none"/>
          <w:lang w:eastAsia="zh-CN"/>
        </w:rPr>
        <w:t>与上年决算数相同。</w:t>
      </w:r>
    </w:p>
    <w:p>
      <w:pPr>
        <w:autoSpaceDE w:val="0"/>
        <w:autoSpaceDN w:val="0"/>
        <w:snapToGrid w:val="0"/>
        <w:spacing w:line="550" w:lineRule="exact"/>
        <w:ind w:firstLine="640" w:firstLineChars="200"/>
        <w:rPr>
          <w:rFonts w:hint="eastAsia" w:ascii="宋体" w:hAnsi="宋体" w:eastAsia="宋体" w:cs="宋体"/>
          <w:kern w:val="0"/>
          <w:sz w:val="32"/>
          <w:szCs w:val="32"/>
          <w:u w:val="none"/>
          <w:lang w:eastAsia="zh-CN"/>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年度一般公共预算拨款安排的会议费决算支出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w:t>
      </w:r>
      <w:r>
        <w:rPr>
          <w:rFonts w:hint="eastAsia" w:ascii="宋体" w:hAnsi="宋体" w:cs="宋体"/>
          <w:kern w:val="0"/>
          <w:sz w:val="32"/>
          <w:szCs w:val="32"/>
          <w:u w:val="none"/>
        </w:rPr>
        <w:t>上年决算</w:t>
      </w:r>
      <w:r>
        <w:rPr>
          <w:rFonts w:hint="eastAsia" w:ascii="宋体" w:hAnsi="宋体" w:cs="宋体"/>
          <w:kern w:val="0"/>
          <w:sz w:val="32"/>
          <w:szCs w:val="32"/>
          <w:u w:val="none"/>
          <w:lang w:eastAsia="zh-CN"/>
        </w:rPr>
        <w:t>数相同。</w:t>
      </w:r>
    </w:p>
    <w:p>
      <w:pPr>
        <w:autoSpaceDE w:val="0"/>
        <w:autoSpaceDN w:val="0"/>
        <w:snapToGrid w:val="0"/>
        <w:spacing w:line="550" w:lineRule="exact"/>
        <w:ind w:firstLine="640" w:firstLineChars="200"/>
        <w:rPr>
          <w:rFonts w:hint="eastAsia" w:ascii="宋体" w:hAnsi="宋体" w:cs="宋体"/>
          <w:kern w:val="0"/>
          <w:sz w:val="32"/>
          <w:szCs w:val="32"/>
          <w:u w:val="none"/>
          <w:lang w:eastAsia="zh-CN"/>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年度一般公共预算拨款安排的培训费决算支出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w:t>
      </w:r>
      <w:r>
        <w:rPr>
          <w:rFonts w:hint="eastAsia" w:ascii="宋体" w:hAnsi="宋体" w:cs="宋体"/>
          <w:kern w:val="0"/>
          <w:sz w:val="32"/>
          <w:szCs w:val="32"/>
          <w:u w:val="none"/>
        </w:rPr>
        <w:t>上年决算</w:t>
      </w:r>
      <w:r>
        <w:rPr>
          <w:rFonts w:hint="eastAsia" w:ascii="宋体" w:hAnsi="宋体" w:cs="宋体"/>
          <w:kern w:val="0"/>
          <w:sz w:val="32"/>
          <w:szCs w:val="32"/>
          <w:u w:val="none"/>
          <w:lang w:eastAsia="zh-CN"/>
        </w:rPr>
        <w:t>数相同。</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十、政府性基金预算财政拨款收入支出决算情况说明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kern w:val="0"/>
          <w:sz w:val="32"/>
          <w:szCs w:val="32"/>
          <w:u w:val="none"/>
          <w:lang w:eastAsia="zh-CN"/>
        </w:rPr>
        <w:t>南通市个簃艺术馆</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年政府性基金预算财政拨款年初结转和结余</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万元，本年收入决算</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万元，本年支出决算</w:t>
      </w:r>
      <w:r>
        <w:rPr>
          <w:rFonts w:ascii="Times New Roman" w:hAnsi="Times New Roman" w:eastAsia="方正仿宋_GBK"/>
          <w:kern w:val="0"/>
          <w:sz w:val="32"/>
          <w:szCs w:val="32"/>
          <w:u w:val="none"/>
        </w:rPr>
        <w:t xml:space="preserve">   </w:t>
      </w:r>
      <w:r>
        <w:rPr>
          <w:rFonts w:hint="eastAsia" w:ascii="宋体" w:hAnsi="宋体" w:cs="宋体"/>
          <w:kern w:val="0"/>
          <w:sz w:val="32"/>
          <w:szCs w:val="32"/>
          <w:u w:val="none"/>
        </w:rPr>
        <w:t>万元，年末结转和结余</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十一、机关运行经费支出决算情况说明</w:t>
      </w:r>
    </w:p>
    <w:p>
      <w:pPr>
        <w:autoSpaceDE w:val="0"/>
        <w:autoSpaceDN w:val="0"/>
        <w:snapToGrid w:val="0"/>
        <w:spacing w:line="550" w:lineRule="exact"/>
        <w:ind w:firstLine="640" w:firstLineChars="200"/>
        <w:rPr>
          <w:rFonts w:hint="eastAsia" w:ascii="宋体" w:hAnsi="宋体" w:cs="宋体"/>
          <w:kern w:val="0"/>
          <w:sz w:val="32"/>
          <w:szCs w:val="32"/>
          <w:u w:val="none"/>
          <w:lang w:eastAsia="zh-CN"/>
        </w:rPr>
      </w:pPr>
      <w:r>
        <w:rPr>
          <w:rFonts w:ascii="Times New Roman" w:hAnsi="Times New Roman" w:eastAsia="方正仿宋_GBK"/>
          <w:kern w:val="0"/>
          <w:sz w:val="32"/>
          <w:szCs w:val="32"/>
          <w:u w:val="none"/>
        </w:rPr>
        <w:t>2019</w:t>
      </w:r>
      <w:r>
        <w:rPr>
          <w:rFonts w:hint="eastAsia" w:ascii="宋体" w:hAnsi="宋体" w:cs="宋体"/>
          <w:kern w:val="0"/>
          <w:sz w:val="32"/>
          <w:szCs w:val="32"/>
          <w:u w:val="none"/>
        </w:rPr>
        <w:t>年本部门机关运行经费支出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r>
        <w:rPr>
          <w:rFonts w:hint="eastAsia" w:ascii="宋体" w:hAnsi="宋体" w:cs="宋体"/>
          <w:kern w:val="0"/>
          <w:sz w:val="32"/>
          <w:szCs w:val="32"/>
          <w:u w:val="none"/>
          <w:lang w:eastAsia="zh-CN"/>
        </w:rPr>
        <w:t>与上年决算数相同。</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十二、政府采购支出决算情况说明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2019</w:t>
      </w:r>
      <w:r>
        <w:rPr>
          <w:rFonts w:hint="eastAsia" w:ascii="宋体" w:hAnsi="宋体" w:cs="宋体"/>
          <w:kern w:val="0"/>
          <w:sz w:val="32"/>
          <w:szCs w:val="32"/>
          <w:u w:val="none"/>
        </w:rPr>
        <w:t>年度政府采购支出总额</w:t>
      </w:r>
      <w:r>
        <w:rPr>
          <w:rFonts w:hint="eastAsia" w:ascii="宋体" w:hAnsi="宋体" w:cs="宋体"/>
          <w:kern w:val="0"/>
          <w:sz w:val="32"/>
          <w:szCs w:val="32"/>
          <w:u w:val="none"/>
          <w:lang w:val="en-US" w:eastAsia="zh-CN"/>
        </w:rPr>
        <w:t>1.38</w:t>
      </w:r>
      <w:r>
        <w:rPr>
          <w:rFonts w:hint="eastAsia" w:ascii="宋体" w:hAnsi="宋体" w:cs="宋体"/>
          <w:kern w:val="0"/>
          <w:sz w:val="32"/>
          <w:szCs w:val="32"/>
          <w:u w:val="none"/>
        </w:rPr>
        <w:t>万元，其中：政府采购货物支出</w:t>
      </w:r>
      <w:r>
        <w:rPr>
          <w:rFonts w:hint="eastAsia" w:ascii="宋体" w:hAnsi="宋体" w:cs="宋体"/>
          <w:kern w:val="0"/>
          <w:sz w:val="32"/>
          <w:szCs w:val="32"/>
          <w:u w:val="none"/>
          <w:lang w:val="en-US" w:eastAsia="zh-CN"/>
        </w:rPr>
        <w:t>1.38</w:t>
      </w:r>
      <w:r>
        <w:rPr>
          <w:rFonts w:hint="eastAsia" w:ascii="宋体" w:hAnsi="宋体" w:cs="宋体"/>
          <w:kern w:val="0"/>
          <w:sz w:val="32"/>
          <w:szCs w:val="32"/>
          <w:u w:val="none"/>
        </w:rPr>
        <w:t>万元、政府采购工程支出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万元、政府采购服务支出</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万元。授予中小企业合同金额</w:t>
      </w:r>
      <w:r>
        <w:rPr>
          <w:rFonts w:hint="eastAsia" w:ascii="宋体" w:hAnsi="宋体" w:cs="宋体"/>
          <w:kern w:val="0"/>
          <w:sz w:val="32"/>
          <w:szCs w:val="32"/>
          <w:u w:val="none"/>
          <w:lang w:val="en-US" w:eastAsia="zh-CN"/>
        </w:rPr>
        <w:t>1.38</w:t>
      </w:r>
      <w:r>
        <w:rPr>
          <w:rFonts w:hint="eastAsia" w:ascii="宋体" w:hAnsi="宋体" w:cs="宋体"/>
          <w:kern w:val="0"/>
          <w:sz w:val="32"/>
          <w:szCs w:val="32"/>
          <w:u w:val="none"/>
        </w:rPr>
        <w:t>万元，占政府采购支出总额的</w:t>
      </w:r>
      <w:r>
        <w:rPr>
          <w:rFonts w:hint="eastAsia" w:ascii="宋体" w:hAnsi="宋体" w:cs="宋体"/>
          <w:kern w:val="0"/>
          <w:sz w:val="32"/>
          <w:szCs w:val="32"/>
          <w:u w:val="none"/>
          <w:lang w:val="en-US" w:eastAsia="zh-CN"/>
        </w:rPr>
        <w:t>100</w:t>
      </w:r>
      <w:r>
        <w:rPr>
          <w:rFonts w:ascii="Times New Roman" w:hAnsi="Times New Roman" w:eastAsia="方正仿宋_GBK"/>
          <w:kern w:val="0"/>
          <w:sz w:val="32"/>
          <w:szCs w:val="32"/>
          <w:u w:val="none"/>
        </w:rPr>
        <w:t>%</w:t>
      </w:r>
      <w:r>
        <w:rPr>
          <w:rFonts w:hint="eastAsia" w:ascii="宋体" w:hAnsi="宋体" w:cs="宋体"/>
          <w:kern w:val="0"/>
          <w:sz w:val="32"/>
          <w:szCs w:val="32"/>
          <w:u w:val="none"/>
        </w:rPr>
        <w:t>。</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十三、国有资产占用情况</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宋体" w:hAnsi="宋体" w:cs="宋体"/>
          <w:kern w:val="0"/>
          <w:sz w:val="32"/>
          <w:szCs w:val="32"/>
          <w:u w:val="none"/>
        </w:rPr>
        <w:t>截至</w:t>
      </w:r>
      <w:r>
        <w:rPr>
          <w:rFonts w:ascii="Times New Roman" w:hAnsi="Times New Roman" w:eastAsia="方正仿宋_GBK"/>
          <w:kern w:val="0"/>
          <w:sz w:val="32"/>
          <w:szCs w:val="32"/>
          <w:u w:val="none"/>
        </w:rPr>
        <w:t>2019</w:t>
      </w:r>
      <w:r>
        <w:rPr>
          <w:rFonts w:hint="eastAsia" w:ascii="宋体" w:hAnsi="宋体" w:cs="宋体"/>
          <w:kern w:val="0"/>
          <w:sz w:val="32"/>
          <w:szCs w:val="32"/>
          <w:u w:val="none"/>
        </w:rPr>
        <w:t>年</w:t>
      </w:r>
      <w:r>
        <w:rPr>
          <w:rFonts w:ascii="Times New Roman" w:hAnsi="Times New Roman" w:eastAsia="方正仿宋_GBK"/>
          <w:kern w:val="0"/>
          <w:sz w:val="32"/>
          <w:szCs w:val="32"/>
          <w:u w:val="none"/>
        </w:rPr>
        <w:t>12</w:t>
      </w:r>
      <w:r>
        <w:rPr>
          <w:rFonts w:hint="eastAsia" w:ascii="宋体" w:hAnsi="宋体" w:cs="宋体"/>
          <w:kern w:val="0"/>
          <w:sz w:val="32"/>
          <w:szCs w:val="32"/>
          <w:u w:val="none"/>
        </w:rPr>
        <w:t>月</w:t>
      </w:r>
      <w:r>
        <w:rPr>
          <w:rFonts w:ascii="Times New Roman" w:hAnsi="Times New Roman" w:eastAsia="方正仿宋_GBK"/>
          <w:kern w:val="0"/>
          <w:sz w:val="32"/>
          <w:szCs w:val="32"/>
          <w:u w:val="none"/>
        </w:rPr>
        <w:t>31</w:t>
      </w:r>
      <w:r>
        <w:rPr>
          <w:rFonts w:hint="eastAsia" w:ascii="宋体" w:hAnsi="宋体" w:cs="宋体"/>
          <w:kern w:val="0"/>
          <w:sz w:val="32"/>
          <w:szCs w:val="32"/>
          <w:u w:val="none"/>
        </w:rPr>
        <w:t>日，本部门共有车辆</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辆</w:t>
      </w:r>
      <w:r>
        <w:rPr>
          <w:rFonts w:hint="eastAsia" w:ascii="宋体" w:hAnsi="宋体" w:cs="宋体"/>
          <w:kern w:val="0"/>
          <w:sz w:val="32"/>
          <w:szCs w:val="32"/>
          <w:u w:val="none"/>
          <w:lang w:eastAsia="zh-CN"/>
        </w:rPr>
        <w:t>，</w:t>
      </w:r>
      <w:r>
        <w:rPr>
          <w:rFonts w:hint="eastAsia" w:ascii="宋体" w:hAnsi="宋体" w:cs="宋体"/>
          <w:kern w:val="0"/>
          <w:sz w:val="32"/>
          <w:szCs w:val="32"/>
          <w:u w:val="none"/>
        </w:rPr>
        <w:t>单</w:t>
      </w:r>
      <w:r>
        <w:rPr>
          <w:rFonts w:ascii="方正仿宋_GBK" w:hAnsi="方正仿宋_GBK"/>
          <w:kern w:val="0"/>
          <w:sz w:val="32"/>
          <w:szCs w:val="32"/>
          <w:u w:val="none"/>
        </w:rPr>
        <w:t>价</w:t>
      </w:r>
      <w:r>
        <w:rPr>
          <w:rFonts w:ascii="Times New Roman" w:hAnsi="Times New Roman"/>
          <w:kern w:val="0"/>
          <w:sz w:val="32"/>
          <w:szCs w:val="32"/>
          <w:u w:val="none"/>
        </w:rPr>
        <w:t>50</w:t>
      </w:r>
      <w:r>
        <w:rPr>
          <w:rFonts w:ascii="方正仿宋_GBK" w:hAnsi="方正仿宋_GBK"/>
          <w:kern w:val="0"/>
          <w:sz w:val="32"/>
          <w:szCs w:val="32"/>
          <w:u w:val="none"/>
        </w:rPr>
        <w:t>万元</w:t>
      </w:r>
      <w:r>
        <w:rPr>
          <w:rFonts w:hint="eastAsia" w:ascii="宋体" w:hAnsi="宋体" w:cs="宋体"/>
          <w:kern w:val="0"/>
          <w:sz w:val="32"/>
          <w:szCs w:val="32"/>
          <w:u w:val="none"/>
        </w:rPr>
        <w:t>（含）以上的通用设备</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台（套）</w:t>
      </w:r>
      <w:r>
        <w:rPr>
          <w:rFonts w:ascii="方正仿宋_GBK" w:hAnsi="方正仿宋_GBK"/>
          <w:kern w:val="0"/>
          <w:sz w:val="32"/>
          <w:szCs w:val="32"/>
          <w:u w:val="none"/>
        </w:rPr>
        <w:t>，</w:t>
      </w:r>
      <w:r>
        <w:rPr>
          <w:rFonts w:hint="eastAsia" w:ascii="宋体" w:hAnsi="宋体" w:cs="宋体"/>
          <w:kern w:val="0"/>
          <w:sz w:val="32"/>
          <w:szCs w:val="32"/>
          <w:u w:val="none"/>
        </w:rPr>
        <w:t>单价</w:t>
      </w:r>
      <w:r>
        <w:rPr>
          <w:rFonts w:ascii="Times New Roman" w:hAnsi="Times New Roman"/>
          <w:kern w:val="0"/>
          <w:sz w:val="32"/>
          <w:szCs w:val="32"/>
          <w:u w:val="none"/>
        </w:rPr>
        <w:t>100</w:t>
      </w:r>
      <w:r>
        <w:rPr>
          <w:rFonts w:ascii="方正仿宋_GBK" w:hAnsi="方正仿宋_GBK"/>
          <w:kern w:val="0"/>
          <w:sz w:val="32"/>
          <w:szCs w:val="32"/>
          <w:u w:val="none"/>
        </w:rPr>
        <w:t>万元</w:t>
      </w:r>
      <w:r>
        <w:rPr>
          <w:rFonts w:hint="eastAsia" w:ascii="宋体" w:hAnsi="宋体" w:cs="宋体"/>
          <w:kern w:val="0"/>
          <w:sz w:val="32"/>
          <w:szCs w:val="32"/>
          <w:u w:val="none"/>
        </w:rPr>
        <w:t>（含）以上的专用设备</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台（套）。</w:t>
      </w:r>
    </w:p>
    <w:p>
      <w:pPr>
        <w:autoSpaceDE w:val="0"/>
        <w:autoSpaceDN w:val="0"/>
        <w:snapToGrid w:val="0"/>
        <w:spacing w:line="550" w:lineRule="exact"/>
        <w:ind w:firstLine="640" w:firstLineChars="200"/>
        <w:rPr>
          <w:rFonts w:ascii="方正黑体_GBK" w:hAnsi="Times New Roman"/>
          <w:kern w:val="0"/>
          <w:sz w:val="32"/>
          <w:szCs w:val="32"/>
          <w:u w:val="none"/>
        </w:rPr>
      </w:pPr>
      <w:r>
        <w:rPr>
          <w:rFonts w:ascii="方正黑体_GBK" w:hAnsi="方正黑体_GBK"/>
          <w:kern w:val="0"/>
          <w:sz w:val="32"/>
          <w:szCs w:val="32"/>
          <w:u w:val="none"/>
        </w:rPr>
        <w:t>十四、预算绩效评价工作开展情况</w:t>
      </w:r>
    </w:p>
    <w:p>
      <w:pPr>
        <w:autoSpaceDE w:val="0"/>
        <w:autoSpaceDN w:val="0"/>
        <w:snapToGrid w:val="0"/>
        <w:spacing w:line="550" w:lineRule="exact"/>
        <w:ind w:firstLine="640" w:firstLineChars="200"/>
        <w:rPr>
          <w:rFonts w:hint="eastAsia" w:ascii="宋体" w:hAnsi="宋体" w:cs="宋体"/>
          <w:kern w:val="0"/>
          <w:sz w:val="32"/>
          <w:szCs w:val="32"/>
          <w:u w:val="none"/>
        </w:rPr>
      </w:pPr>
      <w:r>
        <w:rPr>
          <w:rFonts w:hint="eastAsia" w:ascii="宋体" w:hAnsi="宋体" w:cs="宋体"/>
          <w:kern w:val="0"/>
          <w:sz w:val="32"/>
          <w:szCs w:val="32"/>
          <w:u w:val="none"/>
        </w:rPr>
        <w:t>2019年度，本部门单位共</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个项目开展了财政重点绩效评价，涉及财政性资金合计</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万元；本部门单位（</w:t>
      </w:r>
      <w:r>
        <w:rPr>
          <w:rFonts w:hint="eastAsia" w:ascii="宋体" w:hAnsi="宋体" w:cs="宋体"/>
          <w:kern w:val="0"/>
          <w:sz w:val="32"/>
          <w:szCs w:val="32"/>
          <w:u w:val="none"/>
          <w:lang w:eastAsia="zh-CN"/>
        </w:rPr>
        <w:t>□</w:t>
      </w:r>
      <w:r>
        <w:rPr>
          <w:rFonts w:hint="eastAsia" w:ascii="宋体" w:hAnsi="宋体" w:cs="宋体"/>
          <w:kern w:val="0"/>
          <w:sz w:val="32"/>
          <w:szCs w:val="32"/>
          <w:u w:val="none"/>
        </w:rPr>
        <w:t>开展、</w:t>
      </w:r>
      <w:r>
        <w:rPr>
          <w:rFonts w:hint="eastAsia" w:ascii="宋体" w:hAnsi="宋体" w:cs="宋体"/>
          <w:kern w:val="0"/>
          <w:sz w:val="32"/>
          <w:szCs w:val="32"/>
          <w:u w:val="none"/>
          <w:lang w:eastAsia="zh-CN"/>
        </w:rPr>
        <w:t>☑</w:t>
      </w:r>
      <w:r>
        <w:rPr>
          <w:rFonts w:hint="eastAsia" w:ascii="宋体" w:hAnsi="宋体" w:cs="宋体"/>
          <w:kern w:val="0"/>
          <w:sz w:val="32"/>
          <w:szCs w:val="32"/>
          <w:u w:val="none"/>
        </w:rPr>
        <w:t>未开展）财政整体支出重点绩效评价，涉及财政性资金</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万元；本部门单位共</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个项目开展了部门单位绩效自评，涉及财政性资金合计</w:t>
      </w:r>
      <w:r>
        <w:rPr>
          <w:rFonts w:hint="eastAsia" w:ascii="宋体" w:hAnsi="宋体" w:cs="宋体"/>
          <w:kern w:val="0"/>
          <w:sz w:val="32"/>
          <w:szCs w:val="32"/>
          <w:u w:val="none"/>
          <w:lang w:val="en-US" w:eastAsia="zh-CN"/>
        </w:rPr>
        <w:t>0</w:t>
      </w:r>
      <w:r>
        <w:rPr>
          <w:rFonts w:hint="eastAsia" w:ascii="宋体" w:hAnsi="宋体" w:cs="宋体"/>
          <w:kern w:val="0"/>
          <w:sz w:val="32"/>
          <w:szCs w:val="32"/>
          <w:u w:val="none"/>
        </w:rPr>
        <w:t>万元。</w:t>
      </w:r>
    </w:p>
    <w:p>
      <w:pPr>
        <w:autoSpaceDE w:val="0"/>
        <w:autoSpaceDN w:val="0"/>
        <w:snapToGrid w:val="0"/>
        <w:spacing w:line="550" w:lineRule="exac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line="550" w:lineRule="exact"/>
        <w:rPr>
          <w:rFonts w:ascii="Times New Roman" w:hAnsi="Times New Roman" w:eastAsia="方正仿宋_GBK"/>
          <w:kern w:val="0"/>
          <w:sz w:val="32"/>
          <w:szCs w:val="32"/>
          <w:u w:val="none"/>
        </w:rPr>
      </w:pPr>
    </w:p>
    <w:p>
      <w:pPr>
        <w:autoSpaceDE w:val="0"/>
        <w:autoSpaceDN w:val="0"/>
        <w:snapToGrid w:val="0"/>
        <w:spacing w:line="550" w:lineRule="exact"/>
        <w:rPr>
          <w:rFonts w:ascii="Times New Roman" w:hAnsi="Times New Roman" w:eastAsia="方正仿宋_GBK"/>
          <w:kern w:val="0"/>
          <w:sz w:val="32"/>
          <w:szCs w:val="32"/>
          <w:u w:val="none"/>
        </w:rPr>
      </w:pPr>
    </w:p>
    <w:p>
      <w:pPr>
        <w:autoSpaceDE w:val="0"/>
        <w:autoSpaceDN w:val="0"/>
        <w:snapToGrid w:val="0"/>
        <w:spacing w:line="550" w:lineRule="exac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 xml:space="preserve"> </w:t>
      </w: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u w:val="none"/>
        </w:rPr>
      </w:pPr>
      <w:r>
        <w:rPr>
          <w:rFonts w:hint="eastAsia" w:ascii="宋体" w:hAnsi="宋体" w:cs="宋体"/>
          <w:kern w:val="0"/>
          <w:sz w:val="36"/>
          <w:szCs w:val="36"/>
          <w:u w:val="none"/>
        </w:rPr>
        <w:t>第四部分</w:t>
      </w:r>
      <w:r>
        <w:rPr>
          <w:rFonts w:ascii="方正小标宋_GBK" w:hAnsi="方正小标宋_GBK" w:eastAsia="方正小标宋_GBK"/>
          <w:kern w:val="0"/>
          <w:sz w:val="36"/>
          <w:szCs w:val="36"/>
          <w:u w:val="none"/>
        </w:rPr>
        <w:t xml:space="preserve"> </w:t>
      </w:r>
      <w:r>
        <w:rPr>
          <w:rFonts w:hint="eastAsia" w:ascii="宋体" w:hAnsi="宋体" w:cs="宋体"/>
          <w:kern w:val="0"/>
          <w:sz w:val="36"/>
          <w:szCs w:val="36"/>
          <w:u w:val="none"/>
        </w:rPr>
        <w:t>名词解释</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一、财政拨款收入：</w:t>
      </w:r>
      <w:r>
        <w:rPr>
          <w:rFonts w:hint="eastAsia" w:ascii="宋体" w:hAnsi="宋体" w:cs="宋体"/>
          <w:kern w:val="0"/>
          <w:sz w:val="32"/>
          <w:szCs w:val="32"/>
          <w:u w:val="none"/>
        </w:rPr>
        <w:t>指单位本年度从</w:t>
      </w:r>
      <w:r>
        <w:rPr>
          <w:rFonts w:ascii="方正仿宋_GBK" w:hAnsi="方正仿宋_GBK"/>
          <w:kern w:val="0"/>
          <w:sz w:val="32"/>
          <w:szCs w:val="32"/>
          <w:u w:val="none"/>
        </w:rPr>
        <w:t>同级</w:t>
      </w:r>
      <w:r>
        <w:rPr>
          <w:rFonts w:hint="eastAsia" w:ascii="宋体" w:hAnsi="宋体" w:cs="宋体"/>
          <w:kern w:val="0"/>
          <w:sz w:val="32"/>
          <w:szCs w:val="32"/>
          <w:u w:val="none"/>
        </w:rPr>
        <w:t>财政部门取得的财政拨款。</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二、上级补助收入：</w:t>
      </w:r>
      <w:r>
        <w:rPr>
          <w:rFonts w:hint="eastAsia" w:ascii="宋体" w:hAnsi="宋体" w:cs="宋体"/>
          <w:kern w:val="0"/>
          <w:sz w:val="32"/>
          <w:szCs w:val="32"/>
          <w:u w:val="none"/>
        </w:rPr>
        <w:t>指事业单位从主管部门和上级单位取得的非财政补助收入。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三、事业收入：</w:t>
      </w:r>
      <w:r>
        <w:rPr>
          <w:rFonts w:hint="eastAsia" w:ascii="宋体" w:hAnsi="宋体" w:cs="宋体"/>
          <w:kern w:val="0"/>
          <w:sz w:val="32"/>
          <w:szCs w:val="32"/>
          <w:u w:val="none"/>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四、经营收入：</w:t>
      </w:r>
      <w:r>
        <w:rPr>
          <w:rFonts w:hint="eastAsia" w:ascii="宋体" w:hAnsi="宋体" w:cs="宋体"/>
          <w:kern w:val="0"/>
          <w:sz w:val="32"/>
          <w:szCs w:val="32"/>
          <w:u w:val="none"/>
        </w:rPr>
        <w:t>指事业单位在专业业务活动及其辅助活动之外开展非独立核算经营活动取得的收入。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五、附属单位缴款：</w:t>
      </w:r>
      <w:r>
        <w:rPr>
          <w:rFonts w:hint="eastAsia" w:ascii="宋体" w:hAnsi="宋体" w:cs="宋体"/>
          <w:kern w:val="0"/>
          <w:sz w:val="32"/>
          <w:szCs w:val="32"/>
          <w:u w:val="none"/>
        </w:rPr>
        <w:t>指事业单位附属独立核算单位按照有关规定上缴的收入。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六、其他收入：</w:t>
      </w:r>
      <w:r>
        <w:rPr>
          <w:rFonts w:hint="eastAsia" w:ascii="宋体" w:hAnsi="宋体" w:cs="宋体"/>
          <w:kern w:val="0"/>
          <w:sz w:val="32"/>
          <w:szCs w:val="32"/>
          <w:u w:val="none"/>
        </w:rPr>
        <w:t>指单位取得的除上述</w:t>
      </w:r>
      <w:r>
        <w:rPr>
          <w:rFonts w:ascii="Times New Roman" w:hAnsi="Times New Roman" w:eastAsia="方正仿宋_GBK"/>
          <w:kern w:val="0"/>
          <w:sz w:val="32"/>
          <w:szCs w:val="32"/>
          <w:u w:val="none"/>
        </w:rPr>
        <w:t>“</w:t>
      </w:r>
      <w:r>
        <w:rPr>
          <w:rFonts w:hint="eastAsia" w:ascii="宋体" w:hAnsi="宋体" w:cs="宋体"/>
          <w:kern w:val="0"/>
          <w:sz w:val="32"/>
          <w:szCs w:val="32"/>
          <w:u w:val="none"/>
        </w:rPr>
        <w:t>财政拨款收入</w:t>
      </w:r>
      <w:r>
        <w:rPr>
          <w:rFonts w:ascii="Times New Roman" w:hAnsi="Times New Roman" w:eastAsia="方正仿宋_GBK"/>
          <w:kern w:val="0"/>
          <w:sz w:val="32"/>
          <w:szCs w:val="32"/>
          <w:u w:val="none"/>
        </w:rPr>
        <w:t>”</w:t>
      </w:r>
      <w:r>
        <w:rPr>
          <w:rFonts w:hint="eastAsia" w:ascii="宋体" w:hAnsi="宋体" w:cs="宋体"/>
          <w:kern w:val="0"/>
          <w:sz w:val="32"/>
          <w:szCs w:val="32"/>
          <w:u w:val="none"/>
        </w:rPr>
        <w:t>、</w:t>
      </w:r>
      <w:r>
        <w:rPr>
          <w:rFonts w:ascii="Times New Roman" w:hAnsi="Times New Roman" w:eastAsia="方正仿宋_GBK"/>
          <w:kern w:val="0"/>
          <w:sz w:val="32"/>
          <w:szCs w:val="32"/>
          <w:u w:val="none"/>
        </w:rPr>
        <w:t>“</w:t>
      </w:r>
      <w:r>
        <w:rPr>
          <w:rFonts w:hint="eastAsia" w:ascii="宋体" w:hAnsi="宋体" w:cs="宋体"/>
          <w:kern w:val="0"/>
          <w:sz w:val="32"/>
          <w:szCs w:val="32"/>
          <w:u w:val="none"/>
        </w:rPr>
        <w:t>事业收入</w:t>
      </w:r>
      <w:r>
        <w:rPr>
          <w:rFonts w:ascii="Times New Roman" w:hAnsi="Times New Roman" w:eastAsia="方正仿宋_GBK"/>
          <w:kern w:val="0"/>
          <w:sz w:val="32"/>
          <w:szCs w:val="32"/>
          <w:u w:val="none"/>
        </w:rPr>
        <w:t>”</w:t>
      </w:r>
      <w:r>
        <w:rPr>
          <w:rFonts w:hint="eastAsia" w:ascii="宋体" w:hAnsi="宋体" w:cs="宋体"/>
          <w:kern w:val="0"/>
          <w:sz w:val="32"/>
          <w:szCs w:val="32"/>
          <w:u w:val="none"/>
        </w:rPr>
        <w:t>、</w:t>
      </w:r>
      <w:r>
        <w:rPr>
          <w:rFonts w:ascii="Times New Roman" w:hAnsi="Times New Roman" w:eastAsia="方正仿宋_GBK"/>
          <w:kern w:val="0"/>
          <w:sz w:val="32"/>
          <w:szCs w:val="32"/>
          <w:u w:val="none"/>
        </w:rPr>
        <w:t>“</w:t>
      </w:r>
      <w:r>
        <w:rPr>
          <w:rFonts w:hint="eastAsia" w:ascii="宋体" w:hAnsi="宋体" w:cs="宋体"/>
          <w:kern w:val="0"/>
          <w:sz w:val="32"/>
          <w:szCs w:val="32"/>
          <w:u w:val="none"/>
        </w:rPr>
        <w:t>经营收入</w:t>
      </w:r>
      <w:r>
        <w:rPr>
          <w:rFonts w:ascii="Times New Roman" w:hAnsi="Times New Roman" w:eastAsia="方正仿宋_GBK"/>
          <w:kern w:val="0"/>
          <w:sz w:val="32"/>
          <w:szCs w:val="32"/>
          <w:u w:val="none"/>
        </w:rPr>
        <w:t>”</w:t>
      </w:r>
      <w:r>
        <w:rPr>
          <w:rFonts w:hint="eastAsia" w:ascii="宋体" w:hAnsi="宋体" w:cs="宋体"/>
          <w:kern w:val="0"/>
          <w:sz w:val="32"/>
          <w:szCs w:val="32"/>
          <w:u w:val="none"/>
        </w:rPr>
        <w:t>等以外的各项收入。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七、用事业基金弥补收支差额：</w:t>
      </w:r>
      <w:r>
        <w:rPr>
          <w:rFonts w:hint="eastAsia" w:ascii="宋体" w:hAnsi="宋体" w:cs="宋体"/>
          <w:kern w:val="0"/>
          <w:sz w:val="32"/>
          <w:szCs w:val="32"/>
          <w:u w:val="none"/>
        </w:rPr>
        <w:t>指事业单位用事业基金弥补当年收支差额的数额。</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八、年初结转和结余：</w:t>
      </w:r>
      <w:r>
        <w:rPr>
          <w:rFonts w:hint="eastAsia" w:ascii="宋体" w:hAnsi="宋体" w:cs="宋体"/>
          <w:kern w:val="0"/>
          <w:sz w:val="32"/>
          <w:szCs w:val="32"/>
          <w:u w:val="none"/>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九、结余分配：</w:t>
      </w:r>
      <w:r>
        <w:rPr>
          <w:rFonts w:hint="eastAsia" w:ascii="宋体" w:hAnsi="宋体" w:cs="宋体"/>
          <w:kern w:val="0"/>
          <w:sz w:val="32"/>
          <w:szCs w:val="32"/>
          <w:u w:val="none"/>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十、年末结转和结余资金：</w:t>
      </w:r>
      <w:r>
        <w:rPr>
          <w:rFonts w:hint="eastAsia" w:ascii="宋体" w:hAnsi="宋体" w:cs="宋体"/>
          <w:kern w:val="0"/>
          <w:sz w:val="32"/>
          <w:szCs w:val="32"/>
          <w:u w:val="none"/>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十一、基本支出：</w:t>
      </w:r>
      <w:r>
        <w:rPr>
          <w:rFonts w:hint="eastAsia" w:ascii="宋体" w:hAnsi="宋体" w:cs="宋体"/>
          <w:kern w:val="0"/>
          <w:sz w:val="32"/>
          <w:szCs w:val="32"/>
          <w:u w:val="none"/>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十二、项目支出：</w:t>
      </w:r>
      <w:r>
        <w:rPr>
          <w:rFonts w:hint="eastAsia" w:ascii="宋体" w:hAnsi="宋体" w:cs="宋体"/>
          <w:kern w:val="0"/>
          <w:sz w:val="32"/>
          <w:szCs w:val="32"/>
          <w:u w:val="none"/>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i/>
          <w:iCs/>
          <w:kern w:val="0"/>
          <w:sz w:val="32"/>
          <w:szCs w:val="32"/>
          <w:u w:val="none"/>
        </w:rPr>
      </w:pPr>
      <w:r>
        <w:rPr>
          <w:rFonts w:ascii="方正黑体_GBK" w:hAnsi="方正黑体_GBK"/>
          <w:kern w:val="0"/>
          <w:sz w:val="32"/>
          <w:szCs w:val="32"/>
          <w:u w:val="none"/>
        </w:rPr>
        <w:t>十三、上缴上级支出：</w:t>
      </w:r>
      <w:r>
        <w:rPr>
          <w:rFonts w:hint="eastAsia" w:ascii="宋体" w:hAnsi="宋体" w:cs="宋体"/>
          <w:kern w:val="0"/>
          <w:sz w:val="32"/>
          <w:szCs w:val="32"/>
          <w:u w:val="none"/>
        </w:rPr>
        <w:t>指事业单位按照财政部门和主管部门的规定上缴上级单位的支出。</w:t>
      </w:r>
    </w:p>
    <w:p>
      <w:pPr>
        <w:autoSpaceDE w:val="0"/>
        <w:autoSpaceDN w:val="0"/>
        <w:snapToGrid w:val="0"/>
        <w:spacing w:line="550" w:lineRule="exact"/>
        <w:rPr>
          <w:rFonts w:ascii="Times New Roman" w:hAnsi="Times New Roman" w:eastAsia="方正仿宋_GBK"/>
          <w:b/>
          <w:bCs/>
          <w:kern w:val="0"/>
          <w:sz w:val="32"/>
          <w:szCs w:val="32"/>
          <w:u w:val="none"/>
        </w:rPr>
      </w:pPr>
      <w:r>
        <w:rPr>
          <w:rFonts w:ascii="方正黑体_GBK" w:hAnsi="方正黑体_GBK"/>
          <w:kern w:val="0"/>
          <w:sz w:val="32"/>
          <w:szCs w:val="32"/>
          <w:u w:val="none"/>
        </w:rPr>
        <w:t>十四、经营支出：</w:t>
      </w:r>
      <w:r>
        <w:rPr>
          <w:rFonts w:hint="eastAsia" w:ascii="宋体" w:hAnsi="宋体" w:cs="宋体"/>
          <w:kern w:val="0"/>
          <w:sz w:val="32"/>
          <w:szCs w:val="32"/>
          <w:u w:val="none"/>
        </w:rPr>
        <w:t>指事业单位在专业业务活动及其辅助活动之外开展非独立核算经营活动发生的支出。</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十五、对附属单位补助支出：</w:t>
      </w:r>
      <w:r>
        <w:rPr>
          <w:rFonts w:hint="eastAsia" w:ascii="宋体" w:hAnsi="宋体" w:cs="宋体"/>
          <w:kern w:val="0"/>
          <w:sz w:val="32"/>
          <w:szCs w:val="32"/>
          <w:u w:val="none"/>
        </w:rPr>
        <w:t>指事业单位用财政补助收入之外的收入对附属单位补助发生的支出。</w:t>
      </w:r>
    </w:p>
    <w:p>
      <w:pPr>
        <w:autoSpaceDE w:val="0"/>
        <w:autoSpaceDN w:val="0"/>
        <w:snapToGrid w:val="0"/>
        <w:spacing w:line="550" w:lineRule="exact"/>
        <w:rPr>
          <w:rFonts w:ascii="Times New Roman" w:hAnsi="Times New Roman" w:eastAsia="方正仿宋_GBK"/>
          <w:b/>
          <w:bCs/>
          <w:kern w:val="0"/>
          <w:sz w:val="32"/>
          <w:szCs w:val="32"/>
          <w:u w:val="none"/>
        </w:rPr>
      </w:pPr>
      <w:r>
        <w:rPr>
          <w:rFonts w:ascii="方正黑体_GBK" w:hAnsi="方正黑体_GBK"/>
          <w:kern w:val="0"/>
          <w:sz w:val="32"/>
          <w:szCs w:val="32"/>
          <w:u w:val="none"/>
        </w:rPr>
        <w:t>十六、</w:t>
      </w:r>
      <w:r>
        <w:rPr>
          <w:rFonts w:ascii="方正黑体_GBK" w:hAnsi="Times New Roman"/>
          <w:kern w:val="0"/>
          <w:sz w:val="32"/>
          <w:szCs w:val="32"/>
          <w:u w:val="none"/>
        </w:rPr>
        <w:t>“</w:t>
      </w:r>
      <w:r>
        <w:rPr>
          <w:rFonts w:ascii="方正黑体_GBK" w:hAnsi="方正黑体_GBK"/>
          <w:kern w:val="0"/>
          <w:sz w:val="32"/>
          <w:szCs w:val="32"/>
          <w:u w:val="none"/>
        </w:rPr>
        <w:t>三公</w:t>
      </w:r>
      <w:r>
        <w:rPr>
          <w:rFonts w:ascii="Times New Roman" w:hAnsi="Times New Roman"/>
          <w:kern w:val="0"/>
          <w:sz w:val="32"/>
          <w:szCs w:val="32"/>
          <w:u w:val="none"/>
        </w:rPr>
        <w:t>”</w:t>
      </w:r>
      <w:r>
        <w:rPr>
          <w:rFonts w:ascii="方正黑体_GBK" w:hAnsi="方正黑体_GBK"/>
          <w:kern w:val="0"/>
          <w:sz w:val="32"/>
          <w:szCs w:val="32"/>
          <w:u w:val="none"/>
        </w:rPr>
        <w:t>经费：</w:t>
      </w:r>
      <w:r>
        <w:rPr>
          <w:rFonts w:hint="eastAsia" w:ascii="宋体" w:hAnsi="宋体" w:cs="宋体"/>
          <w:kern w:val="0"/>
          <w:sz w:val="32"/>
          <w:szCs w:val="32"/>
          <w:u w:val="none"/>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方正黑体_GBK"/>
          <w:kern w:val="0"/>
          <w:sz w:val="32"/>
          <w:szCs w:val="32"/>
          <w:u w:val="none"/>
        </w:rPr>
        <w:t>十七、机关运行经费：</w:t>
      </w:r>
      <w:r>
        <w:rPr>
          <w:rFonts w:ascii="方正仿宋_GBK" w:hAnsi="方正仿宋_GBK"/>
          <w:kern w:val="0"/>
          <w:sz w:val="32"/>
          <w:szCs w:val="32"/>
          <w:u w:val="none"/>
        </w:rPr>
        <w:t>指行政单位（含参照公务员法管理的事业单位）使用一般公共预算安排的基本支出中的日常</w:t>
      </w:r>
      <w:r>
        <w:rPr>
          <w:rFonts w:hint="eastAsia" w:ascii="宋体" w:hAnsi="宋体" w:cs="宋体"/>
          <w:kern w:val="0"/>
          <w:sz w:val="32"/>
          <w:szCs w:val="32"/>
          <w:u w:val="none"/>
        </w:rPr>
        <w:t>公用</w:t>
      </w:r>
      <w:r>
        <w:rPr>
          <w:rFonts w:ascii="方正仿宋_GBK" w:hAnsi="方正仿宋_GBK"/>
          <w:kern w:val="0"/>
          <w:sz w:val="32"/>
          <w:szCs w:val="32"/>
          <w:u w:val="none"/>
        </w:rPr>
        <w:t>经费支出</w:t>
      </w:r>
      <w:r>
        <w:rPr>
          <w:rFonts w:hint="eastAsia" w:ascii="宋体" w:hAnsi="宋体" w:cs="宋体"/>
          <w:kern w:val="0"/>
          <w:sz w:val="32"/>
          <w:szCs w:val="32"/>
          <w:u w:val="none"/>
        </w:rPr>
        <w:t>，包括办公及印刷费、邮电费、差旅费、会议费、福利费、日常维修费、专用材料及一般设备购置费、办公用房水电费、办公用房取暖费、办公用房物业管理费、公务用车运行维护费及其他费用。</w:t>
      </w:r>
    </w:p>
    <w:p>
      <w:pPr>
        <w:rPr>
          <w:rFonts w:hint="eastAsia"/>
          <w:u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Times New Roman"/>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B7E2B"/>
    <w:multiLevelType w:val="singleLevel"/>
    <w:tmpl w:val="3D8B7E2B"/>
    <w:lvl w:ilvl="0" w:tentative="0">
      <w:start w:val="1"/>
      <w:numFmt w:val="decimal"/>
      <w:suff w:val="nothing"/>
      <w:lvlText w:val="%1．"/>
      <w:lvlJc w:val="left"/>
    </w:lvl>
  </w:abstractNum>
  <w:abstractNum w:abstractNumId="1">
    <w:nsid w:val="5A2573DB"/>
    <w:multiLevelType w:val="singleLevel"/>
    <w:tmpl w:val="5A2573D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949"/>
    <w:rsid w:val="001E72C9"/>
    <w:rsid w:val="008271DF"/>
    <w:rsid w:val="00A93484"/>
    <w:rsid w:val="00D61949"/>
    <w:rsid w:val="00F740EA"/>
    <w:rsid w:val="00F9287C"/>
    <w:rsid w:val="00FD580B"/>
    <w:rsid w:val="021F2824"/>
    <w:rsid w:val="053F6ED5"/>
    <w:rsid w:val="110E2D24"/>
    <w:rsid w:val="153732F0"/>
    <w:rsid w:val="16546BC3"/>
    <w:rsid w:val="18CB2D3E"/>
    <w:rsid w:val="190057F1"/>
    <w:rsid w:val="235F397F"/>
    <w:rsid w:val="2BA940F8"/>
    <w:rsid w:val="34155098"/>
    <w:rsid w:val="357F6B37"/>
    <w:rsid w:val="35FB7716"/>
    <w:rsid w:val="380C636E"/>
    <w:rsid w:val="39D65BDB"/>
    <w:rsid w:val="3C7954DA"/>
    <w:rsid w:val="417220EE"/>
    <w:rsid w:val="43751AE9"/>
    <w:rsid w:val="43E114E9"/>
    <w:rsid w:val="456D3DAC"/>
    <w:rsid w:val="457760E3"/>
    <w:rsid w:val="490D4F76"/>
    <w:rsid w:val="4A8561FD"/>
    <w:rsid w:val="4DD4118B"/>
    <w:rsid w:val="53092812"/>
    <w:rsid w:val="576B157E"/>
    <w:rsid w:val="5AE20B0D"/>
    <w:rsid w:val="5B550969"/>
    <w:rsid w:val="632D5F2A"/>
    <w:rsid w:val="638129A2"/>
    <w:rsid w:val="65C043A3"/>
    <w:rsid w:val="65E32DAD"/>
    <w:rsid w:val="66200D75"/>
    <w:rsid w:val="677D099C"/>
    <w:rsid w:val="6B0C6F52"/>
    <w:rsid w:val="73072325"/>
    <w:rsid w:val="74AC7916"/>
    <w:rsid w:val="767366E0"/>
    <w:rsid w:val="76F139DA"/>
    <w:rsid w:val="7D68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等线" w:hAnsi="等线" w:eastAsia="宋体" w:cs="Times New Roman"/>
      <w:sz w:val="18"/>
      <w:szCs w:val="18"/>
    </w:rPr>
  </w:style>
  <w:style w:type="character" w:customStyle="1" w:styleId="7">
    <w:name w:val="页脚 Char"/>
    <w:basedOn w:val="5"/>
    <w:link w:val="2"/>
    <w:semiHidden/>
    <w:uiPriority w:val="99"/>
    <w:rPr>
      <w:rFonts w:ascii="等线" w:hAnsi="等线"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960</Words>
  <Characters>5473</Characters>
  <Lines>45</Lines>
  <Paragraphs>12</Paragraphs>
  <TotalTime>5</TotalTime>
  <ScaleCrop>false</ScaleCrop>
  <LinksUpToDate>false</LinksUpToDate>
  <CharactersWithSpaces>6421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2020-08-19T07:12:00Z</dcterms:created>
  <dc:creator>qsh</dc:creator>
  <cp:lastModifiedBy>wgxj</cp:lastModifiedBy>
  <dcterms:modified xsi:type="dcterms:W3CDTF">2020-08-27T06:16:18Z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